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2EC24" w14:textId="5236B2D6" w:rsidR="002E1127" w:rsidRDefault="002E1127" w:rsidP="00133961">
      <w:pPr>
        <w:pStyle w:val="Heading1"/>
      </w:pPr>
      <w:r w:rsidRPr="00133961">
        <w:t>PART 4 - EMPLOYEE DELEGATION SCHEME</w:t>
      </w:r>
    </w:p>
    <w:p w14:paraId="7EA1313F" w14:textId="77777777" w:rsidR="008A2B99" w:rsidRPr="008A2B99" w:rsidRDefault="008A2B99" w:rsidP="008A2B99"/>
    <w:p w14:paraId="6A19E93B" w14:textId="08EB4463" w:rsidR="002E1127" w:rsidRPr="00CF3390" w:rsidRDefault="008A2B99" w:rsidP="00CF3390">
      <w:pPr>
        <w:pStyle w:val="Heading2"/>
        <w:jc w:val="left"/>
      </w:pPr>
      <w:r w:rsidRPr="00CF3390">
        <w:t>General scheme of delegation</w:t>
      </w:r>
    </w:p>
    <w:p w14:paraId="44AB3F3D" w14:textId="77777777" w:rsidR="008A2B99" w:rsidRDefault="008A2B99">
      <w:pPr>
        <w:pStyle w:val="Title"/>
        <w:rPr>
          <w:b w:val="0"/>
          <w:sz w:val="24"/>
        </w:rPr>
      </w:pPr>
    </w:p>
    <w:tbl>
      <w:tblPr>
        <w:tblStyle w:val="PlainTable2"/>
        <w:tblW w:w="9540" w:type="dxa"/>
        <w:tblLayout w:type="fixed"/>
        <w:tblLook w:val="0020" w:firstRow="1" w:lastRow="0" w:firstColumn="0" w:lastColumn="0" w:noHBand="0" w:noVBand="0"/>
        <w:tblCaption w:val="General scheme of delegation"/>
      </w:tblPr>
      <w:tblGrid>
        <w:gridCol w:w="7380"/>
        <w:gridCol w:w="2160"/>
      </w:tblGrid>
      <w:tr w:rsidR="002E1127" w14:paraId="126B707C" w14:textId="77777777" w:rsidTr="005A009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80" w:type="dxa"/>
          </w:tcPr>
          <w:p w14:paraId="7E0DCA69" w14:textId="77777777" w:rsidR="002E1127" w:rsidRPr="004E5601" w:rsidRDefault="002E1127">
            <w:pPr>
              <w:pStyle w:val="Subtitle"/>
              <w:spacing w:before="60" w:after="60"/>
              <w:jc w:val="left"/>
              <w:rPr>
                <w:b/>
                <w:bCs w:val="0"/>
              </w:rPr>
            </w:pPr>
            <w:r w:rsidRPr="004E5601">
              <w:rPr>
                <w:b/>
                <w:bCs w:val="0"/>
              </w:rPr>
              <w:t>Description of delegation</w:t>
            </w:r>
          </w:p>
        </w:tc>
        <w:tc>
          <w:tcPr>
            <w:cnfStyle w:val="000001000000" w:firstRow="0" w:lastRow="0" w:firstColumn="0" w:lastColumn="0" w:oddVBand="0" w:evenVBand="1" w:oddHBand="0" w:evenHBand="0" w:firstRowFirstColumn="0" w:firstRowLastColumn="0" w:lastRowFirstColumn="0" w:lastRowLastColumn="0"/>
            <w:tcW w:w="2160" w:type="dxa"/>
          </w:tcPr>
          <w:p w14:paraId="721B0A6A" w14:textId="77777777" w:rsidR="002E1127" w:rsidRDefault="002E1127">
            <w:pPr>
              <w:spacing w:before="60" w:after="60"/>
              <w:jc w:val="center"/>
              <w:rPr>
                <w:rFonts w:ascii="Arial" w:hAnsi="Arial"/>
                <w:b w:val="0"/>
              </w:rPr>
            </w:pPr>
            <w:r>
              <w:rPr>
                <w:rFonts w:ascii="Arial" w:hAnsi="Arial"/>
              </w:rPr>
              <w:t>Responsibility delegated from</w:t>
            </w:r>
          </w:p>
        </w:tc>
      </w:tr>
      <w:tr w:rsidR="002E1127" w14:paraId="0FC0D64D" w14:textId="77777777" w:rsidTr="005A00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80" w:type="dxa"/>
          </w:tcPr>
          <w:p w14:paraId="3EC6EEC8" w14:textId="77777777" w:rsidR="002E1127" w:rsidRDefault="002E1127">
            <w:pPr>
              <w:spacing w:before="60" w:after="60"/>
              <w:ind w:left="720" w:hanging="720"/>
              <w:rPr>
                <w:rFonts w:ascii="Arial" w:hAnsi="Arial"/>
              </w:rPr>
            </w:pPr>
            <w:r>
              <w:rPr>
                <w:rFonts w:ascii="Arial" w:hAnsi="Arial"/>
                <w:b/>
              </w:rPr>
              <w:t>1.</w:t>
            </w:r>
            <w:r>
              <w:rPr>
                <w:rFonts w:ascii="Arial" w:hAnsi="Arial"/>
              </w:rPr>
              <w:tab/>
            </w:r>
            <w:r>
              <w:rPr>
                <w:rFonts w:ascii="Arial" w:hAnsi="Arial"/>
                <w:b/>
              </w:rPr>
              <w:t>General scheme of delegation to Chief Executive and directors</w:t>
            </w:r>
          </w:p>
        </w:tc>
        <w:tc>
          <w:tcPr>
            <w:cnfStyle w:val="000001000000" w:firstRow="0" w:lastRow="0" w:firstColumn="0" w:lastColumn="0" w:oddVBand="0" w:evenVBand="1" w:oddHBand="0" w:evenHBand="0" w:firstRowFirstColumn="0" w:firstRowLastColumn="0" w:lastRowFirstColumn="0" w:lastRowLastColumn="0"/>
            <w:tcW w:w="2160" w:type="dxa"/>
          </w:tcPr>
          <w:p w14:paraId="70C34F29" w14:textId="77777777" w:rsidR="002E1127" w:rsidRDefault="002E1127">
            <w:pPr>
              <w:pStyle w:val="Header"/>
              <w:tabs>
                <w:tab w:val="clear" w:pos="4153"/>
                <w:tab w:val="clear" w:pos="8306"/>
              </w:tabs>
              <w:spacing w:before="60" w:after="60"/>
              <w:rPr>
                <w:rFonts w:ascii="Arial" w:hAnsi="Arial"/>
              </w:rPr>
            </w:pPr>
          </w:p>
        </w:tc>
      </w:tr>
      <w:tr w:rsidR="002E1127" w14:paraId="5F94A945" w14:textId="77777777" w:rsidTr="005A009C">
        <w:tc>
          <w:tcPr>
            <w:cnfStyle w:val="000010000000" w:firstRow="0" w:lastRow="0" w:firstColumn="0" w:lastColumn="0" w:oddVBand="1" w:evenVBand="0" w:oddHBand="0" w:evenHBand="0" w:firstRowFirstColumn="0" w:firstRowLastColumn="0" w:lastRowFirstColumn="0" w:lastRowLastColumn="0"/>
            <w:tcW w:w="7380" w:type="dxa"/>
          </w:tcPr>
          <w:p w14:paraId="73EA0BEE" w14:textId="77777777" w:rsidR="002E1127" w:rsidRDefault="002E1127">
            <w:pPr>
              <w:spacing w:before="60" w:after="60"/>
              <w:ind w:left="720" w:hanging="720"/>
              <w:rPr>
                <w:rFonts w:ascii="Arial" w:hAnsi="Arial"/>
              </w:rPr>
            </w:pPr>
            <w:r>
              <w:rPr>
                <w:rFonts w:ascii="Arial" w:hAnsi="Arial"/>
              </w:rPr>
              <w:t>1.1</w:t>
            </w:r>
            <w:r>
              <w:rPr>
                <w:rFonts w:ascii="Arial" w:hAnsi="Arial"/>
              </w:rPr>
              <w:tab/>
              <w:t>The Chief Executive should be responsible for management arrangements across the whole Council and directors shall have the responsibility to manage the department and service area for which they are responsible</w:t>
            </w:r>
            <w:r w:rsidR="003A1C69">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0" w:type="dxa"/>
          </w:tcPr>
          <w:p w14:paraId="74D89FFF" w14:textId="77777777" w:rsidR="002E1127" w:rsidRDefault="002E1127">
            <w:pPr>
              <w:pStyle w:val="Header"/>
              <w:tabs>
                <w:tab w:val="clear" w:pos="4153"/>
                <w:tab w:val="clear" w:pos="8306"/>
              </w:tabs>
              <w:spacing w:before="60" w:after="60"/>
              <w:rPr>
                <w:rFonts w:ascii="Arial" w:hAnsi="Arial"/>
              </w:rPr>
            </w:pPr>
            <w:r>
              <w:rPr>
                <w:rFonts w:ascii="Arial" w:hAnsi="Arial"/>
              </w:rPr>
              <w:t>Council/</w:t>
            </w:r>
          </w:p>
          <w:p w14:paraId="357EE143" w14:textId="77777777" w:rsidR="002E1127" w:rsidRDefault="002E1127">
            <w:pPr>
              <w:pStyle w:val="Header"/>
              <w:tabs>
                <w:tab w:val="clear" w:pos="4153"/>
                <w:tab w:val="clear" w:pos="8306"/>
              </w:tabs>
              <w:spacing w:before="60" w:after="60"/>
              <w:rPr>
                <w:rFonts w:ascii="Arial" w:hAnsi="Arial"/>
              </w:rPr>
            </w:pPr>
            <w:r>
              <w:rPr>
                <w:rFonts w:ascii="Arial" w:hAnsi="Arial"/>
              </w:rPr>
              <w:t>Leader/Cabinet</w:t>
            </w:r>
          </w:p>
        </w:tc>
      </w:tr>
      <w:tr w:rsidR="002E1127" w14:paraId="4E20431A" w14:textId="77777777" w:rsidTr="005A00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80" w:type="dxa"/>
          </w:tcPr>
          <w:p w14:paraId="652EA56A" w14:textId="77777777" w:rsidR="002E1127" w:rsidRDefault="002E1127">
            <w:pPr>
              <w:spacing w:before="60" w:after="60"/>
              <w:ind w:left="720" w:hanging="720"/>
              <w:rPr>
                <w:rFonts w:ascii="Arial" w:hAnsi="Arial"/>
              </w:rPr>
            </w:pPr>
            <w:r>
              <w:rPr>
                <w:rFonts w:ascii="Arial" w:hAnsi="Arial"/>
              </w:rPr>
              <w:t>1.2</w:t>
            </w:r>
            <w:r>
              <w:rPr>
                <w:rFonts w:ascii="Arial" w:hAnsi="Arial"/>
              </w:rPr>
              <w:tab/>
              <w:t>In managing the service all directors shall be authorised in their discretion to exercise such powers as may be provided by the relevant legislation including the service or receipt of notices, the making of agreements, the making, revoking or amending of orders, the authorisation of any action or the institution, defence or conduct of proceedings, appeals and enforcement byelaws, authorisation of named employees to enforce specific powers and making of grants or loans within the budget and policy framework.  Where the areas of responsibility and powers of an employee refer to specific acts of parliament, regulations, orders or guidance any subsequent re-enactment or amendment of the same shall apply</w:t>
            </w:r>
            <w:r w:rsidR="003A1C69">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0" w:type="dxa"/>
          </w:tcPr>
          <w:p w14:paraId="498CBC2F" w14:textId="77777777" w:rsidR="002E1127" w:rsidRDefault="002E1127">
            <w:pPr>
              <w:pStyle w:val="Header"/>
              <w:tabs>
                <w:tab w:val="clear" w:pos="4153"/>
                <w:tab w:val="clear" w:pos="8306"/>
              </w:tabs>
              <w:spacing w:before="60" w:after="60"/>
              <w:rPr>
                <w:rFonts w:ascii="Arial" w:hAnsi="Arial"/>
              </w:rPr>
            </w:pPr>
            <w:r>
              <w:rPr>
                <w:rFonts w:ascii="Arial" w:hAnsi="Arial"/>
              </w:rPr>
              <w:t>Council/</w:t>
            </w:r>
          </w:p>
          <w:p w14:paraId="371C2766" w14:textId="77777777" w:rsidR="002E1127" w:rsidRDefault="002E1127">
            <w:pPr>
              <w:spacing w:before="60" w:after="60"/>
              <w:rPr>
                <w:rFonts w:ascii="Arial" w:hAnsi="Arial"/>
              </w:rPr>
            </w:pPr>
            <w:r>
              <w:rPr>
                <w:rFonts w:ascii="Arial" w:hAnsi="Arial"/>
              </w:rPr>
              <w:t>Leader/Cabinet</w:t>
            </w:r>
          </w:p>
        </w:tc>
      </w:tr>
      <w:tr w:rsidR="002E1127" w14:paraId="54B1E485" w14:textId="77777777" w:rsidTr="005A009C">
        <w:tc>
          <w:tcPr>
            <w:cnfStyle w:val="000010000000" w:firstRow="0" w:lastRow="0" w:firstColumn="0" w:lastColumn="0" w:oddVBand="1" w:evenVBand="0" w:oddHBand="0" w:evenHBand="0" w:firstRowFirstColumn="0" w:firstRowLastColumn="0" w:lastRowFirstColumn="0" w:lastRowLastColumn="0"/>
            <w:tcW w:w="7380" w:type="dxa"/>
          </w:tcPr>
          <w:p w14:paraId="46BB2E7C" w14:textId="77777777" w:rsidR="002E1127" w:rsidRDefault="002E1127" w:rsidP="00DE7D7B">
            <w:pPr>
              <w:pStyle w:val="BodyText2"/>
              <w:spacing w:before="60" w:after="60"/>
              <w:ind w:left="720" w:hanging="720"/>
              <w:rPr>
                <w:color w:val="auto"/>
              </w:rPr>
            </w:pPr>
            <w:r>
              <w:rPr>
                <w:color w:val="auto"/>
              </w:rPr>
              <w:t>1.3</w:t>
            </w:r>
            <w:r>
              <w:rPr>
                <w:color w:val="auto"/>
              </w:rPr>
              <w:tab/>
              <w:t xml:space="preserve">Where the Council is by law required to designate a proper officer, the Chief Executive and Directors are authorised to act as proper officers within their area of responsibility save for where a different proper officer is designated either by law or by this </w:t>
            </w:r>
            <w:r w:rsidR="00DE7D7B">
              <w:rPr>
                <w:color w:val="auto"/>
              </w:rPr>
              <w:t xml:space="preserve">Constitution </w:t>
            </w:r>
            <w:r w:rsidR="008A3ABD" w:rsidRPr="008A3ABD">
              <w:rPr>
                <w:color w:val="auto"/>
              </w:rPr>
              <w:t>(see Appendix A to the Employee Delegation Scheme)</w:t>
            </w:r>
            <w:r w:rsidR="003A1C69">
              <w:rPr>
                <w:color w:val="auto"/>
              </w:rPr>
              <w:t>.</w:t>
            </w:r>
          </w:p>
        </w:tc>
        <w:tc>
          <w:tcPr>
            <w:cnfStyle w:val="000001000000" w:firstRow="0" w:lastRow="0" w:firstColumn="0" w:lastColumn="0" w:oddVBand="0" w:evenVBand="1" w:oddHBand="0" w:evenHBand="0" w:firstRowFirstColumn="0" w:firstRowLastColumn="0" w:lastRowFirstColumn="0" w:lastRowLastColumn="0"/>
            <w:tcW w:w="2160" w:type="dxa"/>
          </w:tcPr>
          <w:p w14:paraId="15F3366C" w14:textId="77777777" w:rsidR="002E1127" w:rsidRDefault="002E1127">
            <w:pPr>
              <w:pStyle w:val="Header"/>
              <w:tabs>
                <w:tab w:val="clear" w:pos="4153"/>
                <w:tab w:val="clear" w:pos="8306"/>
              </w:tabs>
              <w:spacing w:before="60" w:after="60"/>
              <w:rPr>
                <w:rFonts w:ascii="Arial" w:hAnsi="Arial"/>
              </w:rPr>
            </w:pPr>
            <w:r>
              <w:rPr>
                <w:rFonts w:ascii="Arial" w:hAnsi="Arial"/>
              </w:rPr>
              <w:t>Council/</w:t>
            </w:r>
          </w:p>
          <w:p w14:paraId="2E7B8BE0" w14:textId="77777777" w:rsidR="002E1127" w:rsidRDefault="002E1127">
            <w:pPr>
              <w:spacing w:before="60" w:after="60"/>
              <w:rPr>
                <w:rFonts w:ascii="Arial" w:hAnsi="Arial"/>
              </w:rPr>
            </w:pPr>
            <w:r>
              <w:rPr>
                <w:rFonts w:ascii="Arial" w:hAnsi="Arial"/>
              </w:rPr>
              <w:t>Leader/Cabinet</w:t>
            </w:r>
          </w:p>
        </w:tc>
      </w:tr>
      <w:tr w:rsidR="002E1127" w14:paraId="6D70B68E" w14:textId="77777777" w:rsidTr="005A00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80" w:type="dxa"/>
          </w:tcPr>
          <w:p w14:paraId="47989B7B" w14:textId="77777777" w:rsidR="002E1127" w:rsidRDefault="002E1127">
            <w:pPr>
              <w:pStyle w:val="BodyText2"/>
              <w:spacing w:before="60" w:after="60"/>
              <w:ind w:left="720" w:hanging="720"/>
              <w:rPr>
                <w:color w:val="auto"/>
              </w:rPr>
            </w:pPr>
            <w:r>
              <w:rPr>
                <w:color w:val="auto"/>
              </w:rPr>
              <w:t>1.4</w:t>
            </w:r>
            <w:r>
              <w:rPr>
                <w:color w:val="auto"/>
              </w:rPr>
              <w:tab/>
              <w:t>It is the responsibility of the Directors, Deputy Directors and Assistant Directors referred to in this scheme to delegate matters to ensure matters are dealt with at the appropriate level to maintain the balance between efficiency and control.  Employees shall be under a duty to consult and, where appropriate, agree with other appropriate employees before exercising their delegated powers and to consult the Chief Executive in cases of doubt</w:t>
            </w:r>
            <w:r w:rsidR="003A1C69">
              <w:rPr>
                <w:color w:val="auto"/>
              </w:rPr>
              <w:t>.</w:t>
            </w:r>
          </w:p>
        </w:tc>
        <w:tc>
          <w:tcPr>
            <w:cnfStyle w:val="000001000000" w:firstRow="0" w:lastRow="0" w:firstColumn="0" w:lastColumn="0" w:oddVBand="0" w:evenVBand="1" w:oddHBand="0" w:evenHBand="0" w:firstRowFirstColumn="0" w:firstRowLastColumn="0" w:lastRowFirstColumn="0" w:lastRowLastColumn="0"/>
            <w:tcW w:w="2160" w:type="dxa"/>
          </w:tcPr>
          <w:p w14:paraId="44919D5E" w14:textId="77777777" w:rsidR="002E1127" w:rsidRDefault="002E1127">
            <w:pPr>
              <w:pStyle w:val="Header"/>
              <w:tabs>
                <w:tab w:val="clear" w:pos="4153"/>
                <w:tab w:val="clear" w:pos="8306"/>
              </w:tabs>
              <w:spacing w:before="60" w:after="60"/>
              <w:rPr>
                <w:rFonts w:ascii="Arial" w:hAnsi="Arial"/>
              </w:rPr>
            </w:pPr>
            <w:r>
              <w:rPr>
                <w:rFonts w:ascii="Arial" w:hAnsi="Arial"/>
              </w:rPr>
              <w:t>Council/</w:t>
            </w:r>
          </w:p>
          <w:p w14:paraId="214EF744" w14:textId="77777777" w:rsidR="002E1127" w:rsidRDefault="002E1127">
            <w:pPr>
              <w:spacing w:before="60" w:after="60"/>
              <w:rPr>
                <w:rFonts w:ascii="Arial" w:hAnsi="Arial"/>
              </w:rPr>
            </w:pPr>
            <w:r>
              <w:rPr>
                <w:rFonts w:ascii="Arial" w:hAnsi="Arial"/>
              </w:rPr>
              <w:t>Leader/Cabinet</w:t>
            </w:r>
          </w:p>
        </w:tc>
      </w:tr>
      <w:tr w:rsidR="002E1127" w14:paraId="55ADC681" w14:textId="77777777" w:rsidTr="005A009C">
        <w:tc>
          <w:tcPr>
            <w:cnfStyle w:val="000010000000" w:firstRow="0" w:lastRow="0" w:firstColumn="0" w:lastColumn="0" w:oddVBand="1" w:evenVBand="0" w:oddHBand="0" w:evenHBand="0" w:firstRowFirstColumn="0" w:firstRowLastColumn="0" w:lastRowFirstColumn="0" w:lastRowLastColumn="0"/>
            <w:tcW w:w="7380" w:type="dxa"/>
          </w:tcPr>
          <w:p w14:paraId="18185109" w14:textId="77777777" w:rsidR="002E1127" w:rsidRDefault="002E1127">
            <w:pPr>
              <w:spacing w:before="60" w:after="60"/>
              <w:rPr>
                <w:rFonts w:ascii="Arial" w:hAnsi="Arial"/>
              </w:rPr>
            </w:pPr>
            <w:r>
              <w:rPr>
                <w:rFonts w:ascii="Arial" w:hAnsi="Arial"/>
                <w:b/>
              </w:rPr>
              <w:t>2.</w:t>
            </w:r>
            <w:r>
              <w:rPr>
                <w:rFonts w:ascii="Arial" w:hAnsi="Arial"/>
              </w:rPr>
              <w:tab/>
            </w:r>
            <w:r>
              <w:rPr>
                <w:rFonts w:ascii="Arial" w:hAnsi="Arial"/>
                <w:b/>
              </w:rPr>
              <w:t>Financial delegations</w:t>
            </w:r>
          </w:p>
        </w:tc>
        <w:tc>
          <w:tcPr>
            <w:cnfStyle w:val="000001000000" w:firstRow="0" w:lastRow="0" w:firstColumn="0" w:lastColumn="0" w:oddVBand="0" w:evenVBand="1" w:oddHBand="0" w:evenHBand="0" w:firstRowFirstColumn="0" w:firstRowLastColumn="0" w:lastRowFirstColumn="0" w:lastRowLastColumn="0"/>
            <w:tcW w:w="2160" w:type="dxa"/>
          </w:tcPr>
          <w:p w14:paraId="77E98C06" w14:textId="77777777" w:rsidR="002E1127" w:rsidRDefault="002E1127">
            <w:pPr>
              <w:spacing w:before="60" w:after="60"/>
              <w:rPr>
                <w:rFonts w:ascii="Arial" w:hAnsi="Arial"/>
              </w:rPr>
            </w:pPr>
          </w:p>
        </w:tc>
      </w:tr>
      <w:tr w:rsidR="002E1127" w14:paraId="1CCC5469" w14:textId="77777777" w:rsidTr="005A00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80" w:type="dxa"/>
          </w:tcPr>
          <w:p w14:paraId="06A51450" w14:textId="77777777" w:rsidR="002E1127" w:rsidRDefault="002E1127" w:rsidP="004C4C95">
            <w:pPr>
              <w:spacing w:before="60" w:after="60"/>
              <w:ind w:left="720" w:hanging="720"/>
              <w:rPr>
                <w:rFonts w:ascii="Arial" w:hAnsi="Arial"/>
              </w:rPr>
            </w:pPr>
            <w:r>
              <w:rPr>
                <w:rFonts w:ascii="Arial" w:hAnsi="Arial"/>
              </w:rPr>
              <w:t>2.1</w:t>
            </w:r>
            <w:r>
              <w:rPr>
                <w:rFonts w:ascii="Arial" w:hAnsi="Arial"/>
              </w:rPr>
              <w:tab/>
              <w:t xml:space="preserve">Directors may </w:t>
            </w:r>
            <w:proofErr w:type="spellStart"/>
            <w:r w:rsidR="00CD6AE1">
              <w:rPr>
                <w:rFonts w:ascii="Arial" w:hAnsi="Arial"/>
              </w:rPr>
              <w:t>vire</w:t>
            </w:r>
            <w:proofErr w:type="spellEnd"/>
            <w:r w:rsidR="00CD6AE1">
              <w:rPr>
                <w:rFonts w:ascii="Arial" w:hAnsi="Arial"/>
              </w:rPr>
              <w:t xml:space="preserve"> </w:t>
            </w:r>
            <w:r>
              <w:rPr>
                <w:rFonts w:ascii="Arial" w:hAnsi="Arial"/>
              </w:rPr>
              <w:t>resources between their directorate budget heads, subject to the budget and policy framework rules and the financial rules</w:t>
            </w:r>
            <w:r w:rsidR="003A1C69">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0" w:type="dxa"/>
          </w:tcPr>
          <w:p w14:paraId="0609058D" w14:textId="77777777" w:rsidR="002E1127" w:rsidRDefault="002E1127">
            <w:pPr>
              <w:pStyle w:val="Header"/>
              <w:tabs>
                <w:tab w:val="clear" w:pos="4153"/>
                <w:tab w:val="clear" w:pos="8306"/>
              </w:tabs>
              <w:spacing w:before="60" w:after="60"/>
              <w:rPr>
                <w:rFonts w:ascii="Arial" w:hAnsi="Arial"/>
              </w:rPr>
            </w:pPr>
            <w:r>
              <w:rPr>
                <w:rFonts w:ascii="Arial" w:hAnsi="Arial"/>
              </w:rPr>
              <w:t>Council/</w:t>
            </w:r>
          </w:p>
          <w:p w14:paraId="2326A673" w14:textId="77777777" w:rsidR="002E1127" w:rsidRDefault="002E1127">
            <w:pPr>
              <w:spacing w:before="60" w:after="60"/>
              <w:rPr>
                <w:rFonts w:ascii="Arial" w:hAnsi="Arial"/>
              </w:rPr>
            </w:pPr>
            <w:r>
              <w:rPr>
                <w:rFonts w:ascii="Arial" w:hAnsi="Arial"/>
              </w:rPr>
              <w:t>Leader/Cabinet</w:t>
            </w:r>
          </w:p>
        </w:tc>
      </w:tr>
    </w:tbl>
    <w:p w14:paraId="65CEF052" w14:textId="77777777" w:rsidR="002E1127" w:rsidRDefault="002E1127">
      <w:r>
        <w:br w:type="page"/>
      </w:r>
    </w:p>
    <w:tbl>
      <w:tblPr>
        <w:tblStyle w:val="PlainTable2"/>
        <w:tblW w:w="9539" w:type="dxa"/>
        <w:tblInd w:w="-5" w:type="dxa"/>
        <w:tblLayout w:type="fixed"/>
        <w:tblLook w:val="0020" w:firstRow="1" w:lastRow="0" w:firstColumn="0" w:lastColumn="0" w:noHBand="0" w:noVBand="0"/>
        <w:tblCaption w:val="Description of delegation"/>
      </w:tblPr>
      <w:tblGrid>
        <w:gridCol w:w="7370"/>
        <w:gridCol w:w="2169"/>
      </w:tblGrid>
      <w:tr w:rsidR="002E1127" w14:paraId="307B6CC9" w14:textId="77777777" w:rsidTr="006F3F1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370" w:type="dxa"/>
          </w:tcPr>
          <w:p w14:paraId="4EE67220" w14:textId="77777777" w:rsidR="002E1127" w:rsidRDefault="002E1127">
            <w:pPr>
              <w:spacing w:before="60" w:after="60"/>
              <w:rPr>
                <w:rFonts w:ascii="Arial" w:hAnsi="Arial"/>
                <w:b w:val="0"/>
                <w:bCs w:val="0"/>
              </w:rPr>
            </w:pPr>
            <w:r>
              <w:rPr>
                <w:rFonts w:ascii="Arial" w:hAnsi="Arial"/>
              </w:rPr>
              <w:lastRenderedPageBreak/>
              <w:t>Description of delegation</w:t>
            </w:r>
          </w:p>
        </w:tc>
        <w:tc>
          <w:tcPr>
            <w:cnfStyle w:val="000001000000" w:firstRow="0" w:lastRow="0" w:firstColumn="0" w:lastColumn="0" w:oddVBand="0" w:evenVBand="1" w:oddHBand="0" w:evenHBand="0" w:firstRowFirstColumn="0" w:firstRowLastColumn="0" w:lastRowFirstColumn="0" w:lastRowLastColumn="0"/>
            <w:tcW w:w="2169" w:type="dxa"/>
          </w:tcPr>
          <w:p w14:paraId="79B50485" w14:textId="77777777" w:rsidR="002E1127" w:rsidRDefault="002E1127">
            <w:pPr>
              <w:spacing w:before="60" w:after="60"/>
              <w:jc w:val="center"/>
              <w:rPr>
                <w:rFonts w:ascii="Arial" w:hAnsi="Arial"/>
                <w:b w:val="0"/>
                <w:bCs w:val="0"/>
              </w:rPr>
            </w:pPr>
            <w:r>
              <w:rPr>
                <w:rFonts w:ascii="Arial" w:hAnsi="Arial"/>
              </w:rPr>
              <w:t>Responsibility delegated from</w:t>
            </w:r>
          </w:p>
        </w:tc>
      </w:tr>
      <w:tr w:rsidR="002E1127" w14:paraId="70D66B98" w14:textId="77777777" w:rsidTr="00B018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0A092846" w14:textId="77777777" w:rsidR="002E1127" w:rsidRDefault="002E1127" w:rsidP="002E1127">
            <w:pPr>
              <w:numPr>
                <w:ilvl w:val="1"/>
                <w:numId w:val="12"/>
              </w:numPr>
              <w:spacing w:before="60" w:after="60"/>
              <w:rPr>
                <w:rFonts w:ascii="Arial" w:hAnsi="Arial"/>
              </w:rPr>
            </w:pPr>
            <w:r>
              <w:rPr>
                <w:rFonts w:ascii="Arial" w:hAnsi="Arial"/>
              </w:rPr>
              <w:t>The financial delegations permit directors to:</w:t>
            </w:r>
          </w:p>
          <w:p w14:paraId="1C5AC353" w14:textId="77777777" w:rsidR="002E1127" w:rsidRDefault="002E1127" w:rsidP="002E1127">
            <w:pPr>
              <w:numPr>
                <w:ilvl w:val="0"/>
                <w:numId w:val="2"/>
              </w:numPr>
              <w:spacing w:before="60" w:after="60"/>
              <w:rPr>
                <w:rFonts w:ascii="Arial" w:hAnsi="Arial"/>
              </w:rPr>
            </w:pPr>
            <w:r>
              <w:rPr>
                <w:rFonts w:ascii="Arial" w:hAnsi="Arial"/>
              </w:rPr>
              <w:t xml:space="preserve">incur expenditure within approved revenue budgets and generate </w:t>
            </w:r>
            <w:proofErr w:type="gramStart"/>
            <w:r>
              <w:rPr>
                <w:rFonts w:ascii="Arial" w:hAnsi="Arial"/>
              </w:rPr>
              <w:t>income;</w:t>
            </w:r>
            <w:proofErr w:type="gramEnd"/>
          </w:p>
          <w:p w14:paraId="6103FBFA" w14:textId="77777777" w:rsidR="002E1127" w:rsidRDefault="002E1127" w:rsidP="002E1127">
            <w:pPr>
              <w:numPr>
                <w:ilvl w:val="0"/>
                <w:numId w:val="2"/>
              </w:numPr>
              <w:spacing w:before="60" w:after="60"/>
              <w:rPr>
                <w:rFonts w:ascii="Arial" w:hAnsi="Arial"/>
              </w:rPr>
            </w:pPr>
            <w:r>
              <w:rPr>
                <w:rFonts w:ascii="Arial" w:hAnsi="Arial"/>
              </w:rPr>
              <w:t xml:space="preserve">sell items which become surplus to </w:t>
            </w:r>
            <w:proofErr w:type="gramStart"/>
            <w:r>
              <w:rPr>
                <w:rFonts w:ascii="Arial" w:hAnsi="Arial"/>
              </w:rPr>
              <w:t>service;</w:t>
            </w:r>
            <w:proofErr w:type="gramEnd"/>
          </w:p>
          <w:p w14:paraId="70E681D4" w14:textId="77777777" w:rsidR="002E1127" w:rsidRDefault="002E1127" w:rsidP="002E1127">
            <w:pPr>
              <w:numPr>
                <w:ilvl w:val="0"/>
                <w:numId w:val="2"/>
              </w:numPr>
              <w:spacing w:before="60" w:after="60"/>
              <w:rPr>
                <w:rFonts w:ascii="Arial" w:hAnsi="Arial"/>
              </w:rPr>
            </w:pPr>
            <w:r>
              <w:rPr>
                <w:rFonts w:ascii="Arial" w:hAnsi="Arial"/>
              </w:rPr>
              <w:t xml:space="preserve">write off irrecoverable debts in accordance with financial limits forming part of the </w:t>
            </w:r>
            <w:proofErr w:type="gramStart"/>
            <w:r w:rsidR="009E2768">
              <w:rPr>
                <w:rFonts w:ascii="Arial" w:hAnsi="Arial"/>
              </w:rPr>
              <w:t>Constitution</w:t>
            </w:r>
            <w:r>
              <w:rPr>
                <w:rFonts w:ascii="Arial" w:hAnsi="Arial"/>
              </w:rPr>
              <w:t>;</w:t>
            </w:r>
            <w:proofErr w:type="gramEnd"/>
          </w:p>
          <w:p w14:paraId="560FA451" w14:textId="7E557980" w:rsidR="002E1127" w:rsidRDefault="002E1127" w:rsidP="002E1127">
            <w:pPr>
              <w:numPr>
                <w:ilvl w:val="0"/>
                <w:numId w:val="2"/>
              </w:numPr>
              <w:spacing w:before="60" w:after="60"/>
              <w:rPr>
                <w:rFonts w:ascii="Arial" w:hAnsi="Arial"/>
              </w:rPr>
            </w:pPr>
            <w:r>
              <w:rPr>
                <w:rFonts w:ascii="Arial" w:hAnsi="Arial"/>
              </w:rPr>
              <w:t xml:space="preserve">enter into </w:t>
            </w:r>
            <w:r w:rsidR="00CA573D">
              <w:rPr>
                <w:rFonts w:ascii="Arial" w:hAnsi="Arial"/>
              </w:rPr>
              <w:t xml:space="preserve">and manage </w:t>
            </w:r>
            <w:r>
              <w:rPr>
                <w:rFonts w:ascii="Arial" w:hAnsi="Arial"/>
              </w:rPr>
              <w:t>contracts subject to compliance with</w:t>
            </w:r>
            <w:r w:rsidR="00CA573D">
              <w:rPr>
                <w:rFonts w:ascii="Arial" w:hAnsi="Arial"/>
              </w:rPr>
              <w:t xml:space="preserve"> both the</w:t>
            </w:r>
            <w:r>
              <w:rPr>
                <w:rFonts w:ascii="Arial" w:hAnsi="Arial"/>
              </w:rPr>
              <w:t xml:space="preserve"> financial and contract </w:t>
            </w:r>
            <w:r w:rsidR="00CA573D">
              <w:rPr>
                <w:rFonts w:ascii="Arial" w:hAnsi="Arial"/>
              </w:rPr>
              <w:t xml:space="preserve">procedure </w:t>
            </w:r>
            <w:proofErr w:type="gramStart"/>
            <w:r>
              <w:rPr>
                <w:rFonts w:ascii="Arial" w:hAnsi="Arial"/>
              </w:rPr>
              <w:t>rules;</w:t>
            </w:r>
            <w:proofErr w:type="gramEnd"/>
          </w:p>
          <w:p w14:paraId="311F8C78" w14:textId="77777777" w:rsidR="002E1127" w:rsidRDefault="002E1127" w:rsidP="002E1127">
            <w:pPr>
              <w:numPr>
                <w:ilvl w:val="0"/>
                <w:numId w:val="2"/>
              </w:numPr>
              <w:spacing w:before="60" w:after="60"/>
              <w:rPr>
                <w:rFonts w:ascii="Arial" w:hAnsi="Arial"/>
              </w:rPr>
            </w:pPr>
            <w:r>
              <w:rPr>
                <w:rFonts w:ascii="Arial" w:hAnsi="Arial"/>
              </w:rPr>
              <w:t xml:space="preserve">commit variations to capital schemes in accordance with the financial </w:t>
            </w:r>
            <w:proofErr w:type="gramStart"/>
            <w:r>
              <w:rPr>
                <w:rFonts w:ascii="Arial" w:hAnsi="Arial"/>
              </w:rPr>
              <w:t>rules;</w:t>
            </w:r>
            <w:proofErr w:type="gramEnd"/>
          </w:p>
          <w:p w14:paraId="225CB7A7" w14:textId="77777777" w:rsidR="002E1127" w:rsidRDefault="002E1127" w:rsidP="002E1127">
            <w:pPr>
              <w:numPr>
                <w:ilvl w:val="0"/>
                <w:numId w:val="2"/>
              </w:numPr>
              <w:spacing w:before="60" w:after="60"/>
              <w:rPr>
                <w:rFonts w:ascii="Arial" w:hAnsi="Arial"/>
              </w:rPr>
            </w:pPr>
            <w:r>
              <w:rPr>
                <w:rFonts w:ascii="Arial" w:hAnsi="Arial"/>
              </w:rPr>
              <w:t>accept the most economically advantageous tender.</w:t>
            </w:r>
          </w:p>
        </w:tc>
        <w:tc>
          <w:tcPr>
            <w:cnfStyle w:val="000001000000" w:firstRow="0" w:lastRow="0" w:firstColumn="0" w:lastColumn="0" w:oddVBand="0" w:evenVBand="1" w:oddHBand="0" w:evenHBand="0" w:firstRowFirstColumn="0" w:firstRowLastColumn="0" w:lastRowFirstColumn="0" w:lastRowLastColumn="0"/>
            <w:tcW w:w="2169" w:type="dxa"/>
          </w:tcPr>
          <w:p w14:paraId="59FE5643" w14:textId="77777777" w:rsidR="002E1127" w:rsidRDefault="002E1127">
            <w:pPr>
              <w:pStyle w:val="Header"/>
              <w:tabs>
                <w:tab w:val="clear" w:pos="4153"/>
                <w:tab w:val="clear" w:pos="8306"/>
              </w:tabs>
              <w:spacing w:before="60" w:after="60"/>
              <w:rPr>
                <w:rFonts w:ascii="Arial" w:hAnsi="Arial"/>
              </w:rPr>
            </w:pPr>
            <w:r>
              <w:rPr>
                <w:rFonts w:ascii="Arial" w:hAnsi="Arial"/>
              </w:rPr>
              <w:t>Council/</w:t>
            </w:r>
          </w:p>
          <w:p w14:paraId="0D4024F4" w14:textId="77777777" w:rsidR="002E1127" w:rsidRDefault="002E1127">
            <w:pPr>
              <w:spacing w:before="60" w:after="60"/>
              <w:rPr>
                <w:rFonts w:ascii="Arial" w:hAnsi="Arial"/>
              </w:rPr>
            </w:pPr>
            <w:r>
              <w:rPr>
                <w:rFonts w:ascii="Arial" w:hAnsi="Arial"/>
              </w:rPr>
              <w:t>Leader/Cabinet</w:t>
            </w:r>
          </w:p>
        </w:tc>
      </w:tr>
      <w:tr w:rsidR="002E1127" w14:paraId="617598B8" w14:textId="77777777" w:rsidTr="00B01850">
        <w:tc>
          <w:tcPr>
            <w:cnfStyle w:val="000010000000" w:firstRow="0" w:lastRow="0" w:firstColumn="0" w:lastColumn="0" w:oddVBand="1" w:evenVBand="0" w:oddHBand="0" w:evenHBand="0" w:firstRowFirstColumn="0" w:firstRowLastColumn="0" w:lastRowFirstColumn="0" w:lastRowLastColumn="0"/>
            <w:tcW w:w="7370" w:type="dxa"/>
          </w:tcPr>
          <w:p w14:paraId="6CEAA6F1" w14:textId="77777777" w:rsidR="002E1127" w:rsidRDefault="002E1127">
            <w:pPr>
              <w:tabs>
                <w:tab w:val="left" w:pos="792"/>
              </w:tabs>
              <w:spacing w:before="60" w:after="60"/>
              <w:ind w:left="792" w:hanging="792"/>
              <w:rPr>
                <w:rFonts w:ascii="Arial" w:hAnsi="Arial"/>
                <w:bCs/>
              </w:rPr>
            </w:pPr>
            <w:r>
              <w:rPr>
                <w:rFonts w:ascii="Arial" w:hAnsi="Arial"/>
                <w:bCs/>
              </w:rPr>
              <w:t>2.3</w:t>
            </w:r>
            <w:r>
              <w:rPr>
                <w:rFonts w:ascii="Arial" w:hAnsi="Arial"/>
                <w:bCs/>
              </w:rPr>
              <w:tab/>
              <w:t xml:space="preserve">A Director shall have authority to award without competition a contract where the </w:t>
            </w:r>
            <w:proofErr w:type="gramStart"/>
            <w:r>
              <w:rPr>
                <w:rFonts w:ascii="Arial" w:hAnsi="Arial"/>
                <w:bCs/>
              </w:rPr>
              <w:t>particular needs</w:t>
            </w:r>
            <w:proofErr w:type="gramEnd"/>
            <w:r>
              <w:rPr>
                <w:rFonts w:ascii="Arial" w:hAnsi="Arial"/>
                <w:bCs/>
              </w:rPr>
              <w:t xml:space="preserve"> of an individual (either an adult or a child) require a particular social care package, or where an individual has special educational needs which are only available from a particular provider in the opinion as appropriate of the Director of Children and Adults Services.</w:t>
            </w:r>
          </w:p>
        </w:tc>
        <w:tc>
          <w:tcPr>
            <w:cnfStyle w:val="000001000000" w:firstRow="0" w:lastRow="0" w:firstColumn="0" w:lastColumn="0" w:oddVBand="0" w:evenVBand="1" w:oddHBand="0" w:evenHBand="0" w:firstRowFirstColumn="0" w:firstRowLastColumn="0" w:lastRowFirstColumn="0" w:lastRowLastColumn="0"/>
            <w:tcW w:w="2169" w:type="dxa"/>
          </w:tcPr>
          <w:p w14:paraId="01136E28" w14:textId="77777777" w:rsidR="002E1127" w:rsidRDefault="002E1127">
            <w:pPr>
              <w:tabs>
                <w:tab w:val="left" w:pos="851"/>
              </w:tabs>
              <w:spacing w:before="60" w:after="60"/>
              <w:rPr>
                <w:rFonts w:ascii="Arial" w:hAnsi="Arial"/>
              </w:rPr>
            </w:pPr>
            <w:r>
              <w:rPr>
                <w:rFonts w:ascii="Arial" w:hAnsi="Arial"/>
              </w:rPr>
              <w:t>Council</w:t>
            </w:r>
          </w:p>
        </w:tc>
      </w:tr>
      <w:tr w:rsidR="002E1127" w14:paraId="1B48F6A4" w14:textId="77777777" w:rsidTr="00B018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7770C0C7" w14:textId="77777777" w:rsidR="002E1127" w:rsidRDefault="002E1127">
            <w:pPr>
              <w:tabs>
                <w:tab w:val="left" w:pos="792"/>
              </w:tabs>
              <w:spacing w:before="60" w:after="60"/>
              <w:rPr>
                <w:rFonts w:ascii="Arial" w:hAnsi="Arial"/>
              </w:rPr>
            </w:pPr>
            <w:r>
              <w:rPr>
                <w:rFonts w:ascii="Arial" w:hAnsi="Arial"/>
                <w:b/>
              </w:rPr>
              <w:t>3.</w:t>
            </w:r>
            <w:r>
              <w:rPr>
                <w:rFonts w:ascii="Arial" w:hAnsi="Arial"/>
              </w:rPr>
              <w:tab/>
            </w:r>
            <w:r>
              <w:rPr>
                <w:rFonts w:ascii="Arial" w:hAnsi="Arial"/>
                <w:b/>
              </w:rPr>
              <w:t>Personnel delegations</w:t>
            </w:r>
          </w:p>
        </w:tc>
        <w:tc>
          <w:tcPr>
            <w:cnfStyle w:val="000001000000" w:firstRow="0" w:lastRow="0" w:firstColumn="0" w:lastColumn="0" w:oddVBand="0" w:evenVBand="1" w:oddHBand="0" w:evenHBand="0" w:firstRowFirstColumn="0" w:firstRowLastColumn="0" w:lastRowFirstColumn="0" w:lastRowLastColumn="0"/>
            <w:tcW w:w="2169" w:type="dxa"/>
          </w:tcPr>
          <w:p w14:paraId="3BA09A37" w14:textId="77777777" w:rsidR="002E1127" w:rsidRDefault="002E1127">
            <w:pPr>
              <w:tabs>
                <w:tab w:val="left" w:pos="851"/>
              </w:tabs>
              <w:spacing w:before="60" w:after="60"/>
              <w:rPr>
                <w:rFonts w:ascii="Arial" w:hAnsi="Arial"/>
              </w:rPr>
            </w:pPr>
          </w:p>
        </w:tc>
      </w:tr>
      <w:tr w:rsidR="002E1127" w14:paraId="0EEC2909" w14:textId="77777777" w:rsidTr="00B01850">
        <w:tc>
          <w:tcPr>
            <w:cnfStyle w:val="000010000000" w:firstRow="0" w:lastRow="0" w:firstColumn="0" w:lastColumn="0" w:oddVBand="1" w:evenVBand="0" w:oddHBand="0" w:evenHBand="0" w:firstRowFirstColumn="0" w:firstRowLastColumn="0" w:lastRowFirstColumn="0" w:lastRowLastColumn="0"/>
            <w:tcW w:w="7370" w:type="dxa"/>
          </w:tcPr>
          <w:p w14:paraId="592AB011" w14:textId="77777777" w:rsidR="002E1127" w:rsidRDefault="002E1127">
            <w:pPr>
              <w:pStyle w:val="BodyTextIndent"/>
              <w:spacing w:before="60" w:after="60"/>
              <w:ind w:left="792" w:hanging="792"/>
            </w:pPr>
            <w:r>
              <w:t>3.1</w:t>
            </w:r>
            <w:r>
              <w:tab/>
              <w:t>Directors may agree to reorganisations within their departments subject to there being:</w:t>
            </w:r>
          </w:p>
          <w:p w14:paraId="55B168BF" w14:textId="77777777" w:rsidR="002E1127" w:rsidRDefault="002E1127" w:rsidP="002E1127">
            <w:pPr>
              <w:pStyle w:val="BodyTextIndent"/>
              <w:numPr>
                <w:ilvl w:val="0"/>
                <w:numId w:val="13"/>
              </w:numPr>
              <w:spacing w:before="60" w:after="60"/>
            </w:pPr>
            <w:r>
              <w:t xml:space="preserve">no significant service policy implications or clear departure from existing Council </w:t>
            </w:r>
            <w:proofErr w:type="gramStart"/>
            <w:r>
              <w:t>policies;</w:t>
            </w:r>
            <w:proofErr w:type="gramEnd"/>
          </w:p>
          <w:p w14:paraId="120C48CC" w14:textId="77777777" w:rsidR="002E1127" w:rsidRDefault="002E1127" w:rsidP="002E1127">
            <w:pPr>
              <w:pStyle w:val="BodyTextIndent"/>
              <w:numPr>
                <w:ilvl w:val="0"/>
                <w:numId w:val="13"/>
              </w:numPr>
              <w:spacing w:before="60" w:after="60"/>
            </w:pPr>
            <w:r>
              <w:t xml:space="preserve">no expenditure in excess of </w:t>
            </w:r>
            <w:proofErr w:type="gramStart"/>
            <w:r>
              <w:t>budget;</w:t>
            </w:r>
            <w:proofErr w:type="gramEnd"/>
          </w:p>
          <w:p w14:paraId="7C5172AD" w14:textId="77777777" w:rsidR="002E1127" w:rsidRDefault="002E1127" w:rsidP="002E1127">
            <w:pPr>
              <w:pStyle w:val="BodyTextIndent"/>
              <w:numPr>
                <w:ilvl w:val="0"/>
                <w:numId w:val="13"/>
              </w:numPr>
              <w:spacing w:before="60" w:after="60"/>
            </w:pPr>
            <w:r>
              <w:t xml:space="preserve">no growth in net expenditure beyond the current </w:t>
            </w:r>
            <w:proofErr w:type="gramStart"/>
            <w:r>
              <w:t>year;</w:t>
            </w:r>
            <w:proofErr w:type="gramEnd"/>
          </w:p>
          <w:p w14:paraId="5BA95C5E" w14:textId="77777777" w:rsidR="002E1127" w:rsidRDefault="002E1127" w:rsidP="002E1127">
            <w:pPr>
              <w:pStyle w:val="BodyTextIndent"/>
              <w:numPr>
                <w:ilvl w:val="0"/>
                <w:numId w:val="13"/>
              </w:numPr>
              <w:spacing w:before="60" w:after="60"/>
            </w:pPr>
            <w:r>
              <w:t xml:space="preserve">no changes affecting directors or assistant </w:t>
            </w:r>
            <w:proofErr w:type="gramStart"/>
            <w:r>
              <w:t>directors;</w:t>
            </w:r>
            <w:proofErr w:type="gramEnd"/>
          </w:p>
          <w:p w14:paraId="0B49765E" w14:textId="77777777" w:rsidR="002E1127" w:rsidRDefault="002E1127" w:rsidP="00C26D9F">
            <w:pPr>
              <w:pStyle w:val="BodyTextIndent"/>
              <w:numPr>
                <w:ilvl w:val="0"/>
                <w:numId w:val="13"/>
              </w:numPr>
              <w:spacing w:before="60" w:after="60"/>
            </w:pPr>
            <w:r>
              <w:t xml:space="preserve">consultation with the </w:t>
            </w:r>
            <w:r w:rsidR="00C26D9F">
              <w:t>Head of HR</w:t>
            </w:r>
            <w:r>
              <w:t>.</w:t>
            </w:r>
          </w:p>
        </w:tc>
        <w:tc>
          <w:tcPr>
            <w:cnfStyle w:val="000001000000" w:firstRow="0" w:lastRow="0" w:firstColumn="0" w:lastColumn="0" w:oddVBand="0" w:evenVBand="1" w:oddHBand="0" w:evenHBand="0" w:firstRowFirstColumn="0" w:firstRowLastColumn="0" w:lastRowFirstColumn="0" w:lastRowLastColumn="0"/>
            <w:tcW w:w="2169" w:type="dxa"/>
          </w:tcPr>
          <w:p w14:paraId="1C4E9D10" w14:textId="77777777" w:rsidR="002E1127" w:rsidRDefault="002E1127">
            <w:pPr>
              <w:pStyle w:val="BodyTextIndent"/>
              <w:spacing w:before="60" w:after="60"/>
              <w:ind w:left="0" w:firstLine="0"/>
            </w:pPr>
            <w:r>
              <w:t>Council</w:t>
            </w:r>
          </w:p>
        </w:tc>
      </w:tr>
      <w:tr w:rsidR="002E1127" w14:paraId="7F65E94A" w14:textId="77777777" w:rsidTr="00B018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14EEF6EB" w14:textId="77777777" w:rsidR="002E1127" w:rsidRDefault="002E1127">
            <w:pPr>
              <w:spacing w:before="60" w:after="60"/>
              <w:ind w:left="720" w:hanging="720"/>
              <w:rPr>
                <w:rFonts w:ascii="Arial" w:hAnsi="Arial"/>
              </w:rPr>
            </w:pPr>
            <w:r>
              <w:rPr>
                <w:rFonts w:ascii="Arial" w:hAnsi="Arial"/>
              </w:rPr>
              <w:t>3.2</w:t>
            </w:r>
            <w:r>
              <w:rPr>
                <w:rFonts w:ascii="Arial" w:hAnsi="Arial"/>
              </w:rPr>
              <w:tab/>
              <w:t>Appoint permanent staff (other than directors</w:t>
            </w:r>
            <w:r w:rsidR="00DE7D7B">
              <w:rPr>
                <w:rFonts w:ascii="Arial" w:hAnsi="Arial"/>
              </w:rPr>
              <w:t>, deputy directors</w:t>
            </w:r>
            <w:r>
              <w:rPr>
                <w:rFonts w:ascii="Arial" w:hAnsi="Arial"/>
              </w:rPr>
              <w:t xml:space="preserve"> and assistant directors) in accordance with the approved structure and to appoint temporary staff as required</w:t>
            </w:r>
            <w:r w:rsidR="003A1C69">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2E835523" w14:textId="77777777" w:rsidR="002E1127" w:rsidRDefault="002E1127">
            <w:pPr>
              <w:spacing w:before="60" w:after="60"/>
              <w:rPr>
                <w:rFonts w:ascii="Arial" w:hAnsi="Arial"/>
              </w:rPr>
            </w:pPr>
            <w:r>
              <w:rPr>
                <w:rFonts w:ascii="Arial" w:hAnsi="Arial"/>
              </w:rPr>
              <w:t>Council</w:t>
            </w:r>
          </w:p>
        </w:tc>
      </w:tr>
      <w:tr w:rsidR="002E1127" w14:paraId="0A7EEF3F" w14:textId="77777777" w:rsidTr="00B01850">
        <w:tc>
          <w:tcPr>
            <w:cnfStyle w:val="000010000000" w:firstRow="0" w:lastRow="0" w:firstColumn="0" w:lastColumn="0" w:oddVBand="1" w:evenVBand="0" w:oddHBand="0" w:evenHBand="0" w:firstRowFirstColumn="0" w:firstRowLastColumn="0" w:lastRowFirstColumn="0" w:lastRowLastColumn="0"/>
            <w:tcW w:w="7370" w:type="dxa"/>
          </w:tcPr>
          <w:p w14:paraId="03B3CA53" w14:textId="77777777" w:rsidR="002E1127" w:rsidRDefault="002E1127">
            <w:pPr>
              <w:spacing w:before="60" w:after="60"/>
              <w:ind w:left="720" w:hanging="720"/>
              <w:rPr>
                <w:rFonts w:ascii="Arial" w:hAnsi="Arial"/>
              </w:rPr>
            </w:pPr>
            <w:r>
              <w:rPr>
                <w:rFonts w:ascii="Arial" w:hAnsi="Arial"/>
              </w:rPr>
              <w:t>3.3</w:t>
            </w:r>
            <w:r>
              <w:rPr>
                <w:rFonts w:ascii="Arial" w:hAnsi="Arial"/>
              </w:rPr>
              <w:tab/>
              <w:t>Agree the application of Job Share Schemes to posts</w:t>
            </w:r>
            <w:r w:rsidR="003A1C69">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2365912B" w14:textId="77777777" w:rsidR="002E1127" w:rsidRDefault="002E1127">
            <w:pPr>
              <w:spacing w:before="60" w:after="60"/>
              <w:rPr>
                <w:rFonts w:ascii="Arial" w:hAnsi="Arial"/>
              </w:rPr>
            </w:pPr>
            <w:r>
              <w:rPr>
                <w:rFonts w:ascii="Arial" w:hAnsi="Arial"/>
              </w:rPr>
              <w:t>Council</w:t>
            </w:r>
          </w:p>
        </w:tc>
      </w:tr>
      <w:tr w:rsidR="002E1127" w14:paraId="785BBCF6" w14:textId="77777777" w:rsidTr="00B018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42AD0872" w14:textId="77777777" w:rsidR="002E1127" w:rsidRDefault="002E1127">
            <w:pPr>
              <w:spacing w:before="60" w:after="60"/>
              <w:ind w:left="720" w:hanging="720"/>
              <w:rPr>
                <w:rFonts w:ascii="Arial" w:hAnsi="Arial"/>
              </w:rPr>
            </w:pPr>
            <w:r>
              <w:rPr>
                <w:rFonts w:ascii="Arial" w:hAnsi="Arial"/>
              </w:rPr>
              <w:t>3.4</w:t>
            </w:r>
            <w:r>
              <w:rPr>
                <w:rFonts w:ascii="Arial" w:hAnsi="Arial"/>
              </w:rPr>
              <w:tab/>
              <w:t>Agree extensions to sick pay, grant special leave and make maternity and paternity arrangements.</w:t>
            </w:r>
          </w:p>
        </w:tc>
        <w:tc>
          <w:tcPr>
            <w:cnfStyle w:val="000001000000" w:firstRow="0" w:lastRow="0" w:firstColumn="0" w:lastColumn="0" w:oddVBand="0" w:evenVBand="1" w:oddHBand="0" w:evenHBand="0" w:firstRowFirstColumn="0" w:firstRowLastColumn="0" w:lastRowFirstColumn="0" w:lastRowLastColumn="0"/>
            <w:tcW w:w="2169" w:type="dxa"/>
          </w:tcPr>
          <w:p w14:paraId="0329DEFA" w14:textId="77777777" w:rsidR="002E1127" w:rsidRDefault="002E1127">
            <w:pPr>
              <w:spacing w:before="60" w:after="60"/>
              <w:rPr>
                <w:rFonts w:ascii="Arial" w:hAnsi="Arial"/>
              </w:rPr>
            </w:pPr>
            <w:r>
              <w:rPr>
                <w:rFonts w:ascii="Arial" w:hAnsi="Arial"/>
              </w:rPr>
              <w:t>Council</w:t>
            </w:r>
          </w:p>
        </w:tc>
      </w:tr>
      <w:tr w:rsidR="002E1127" w14:paraId="59E43103" w14:textId="77777777" w:rsidTr="00B01850">
        <w:tc>
          <w:tcPr>
            <w:cnfStyle w:val="000010000000" w:firstRow="0" w:lastRow="0" w:firstColumn="0" w:lastColumn="0" w:oddVBand="1" w:evenVBand="0" w:oddHBand="0" w:evenHBand="0" w:firstRowFirstColumn="0" w:firstRowLastColumn="0" w:lastRowFirstColumn="0" w:lastRowLastColumn="0"/>
            <w:tcW w:w="7370" w:type="dxa"/>
          </w:tcPr>
          <w:p w14:paraId="726D26A6" w14:textId="77777777" w:rsidR="002E1127" w:rsidRDefault="002E1127">
            <w:pPr>
              <w:spacing w:before="60" w:after="60"/>
              <w:ind w:left="720" w:hanging="720"/>
              <w:rPr>
                <w:rFonts w:ascii="Arial" w:hAnsi="Arial"/>
              </w:rPr>
            </w:pPr>
            <w:r>
              <w:rPr>
                <w:rFonts w:ascii="Arial" w:hAnsi="Arial"/>
              </w:rPr>
              <w:t>3.5</w:t>
            </w:r>
            <w:r>
              <w:rPr>
                <w:rFonts w:ascii="Arial" w:hAnsi="Arial"/>
              </w:rPr>
              <w:tab/>
              <w:t>To discipline, suspend and dismiss employees in accordance with the Council’s disciplinary procedure and capability procedures</w:t>
            </w:r>
            <w:r w:rsidR="00040E34">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607093D5" w14:textId="77777777" w:rsidR="002E1127" w:rsidRDefault="002E1127">
            <w:pPr>
              <w:spacing w:before="60" w:after="60"/>
              <w:rPr>
                <w:rFonts w:ascii="Arial" w:hAnsi="Arial"/>
              </w:rPr>
            </w:pPr>
            <w:r>
              <w:rPr>
                <w:rFonts w:ascii="Arial" w:hAnsi="Arial"/>
              </w:rPr>
              <w:t>Council</w:t>
            </w:r>
          </w:p>
        </w:tc>
      </w:tr>
      <w:tr w:rsidR="002E1127" w14:paraId="3F69E5AC" w14:textId="77777777" w:rsidTr="00B018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223929BE" w14:textId="77777777" w:rsidR="002E1127" w:rsidRDefault="002E1127">
            <w:pPr>
              <w:spacing w:before="60" w:after="60"/>
              <w:ind w:left="720" w:hanging="720"/>
              <w:rPr>
                <w:rFonts w:ascii="Arial" w:hAnsi="Arial"/>
              </w:rPr>
            </w:pPr>
            <w:r>
              <w:rPr>
                <w:rFonts w:ascii="Arial" w:hAnsi="Arial"/>
              </w:rPr>
              <w:t>3.6</w:t>
            </w:r>
            <w:r>
              <w:rPr>
                <w:rFonts w:ascii="Arial" w:hAnsi="Arial"/>
              </w:rPr>
              <w:tab/>
              <w:t>Pay gratuities in accordance with Council policy and the Local Government Pension regulations subject to the agreement of the Chief Executive</w:t>
            </w:r>
            <w:r w:rsidR="00040E34">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060315D9" w14:textId="77777777" w:rsidR="002E1127" w:rsidRDefault="002E1127">
            <w:pPr>
              <w:spacing w:before="60" w:after="60"/>
              <w:rPr>
                <w:rFonts w:ascii="Arial" w:hAnsi="Arial"/>
              </w:rPr>
            </w:pPr>
            <w:r>
              <w:rPr>
                <w:rFonts w:ascii="Arial" w:hAnsi="Arial"/>
              </w:rPr>
              <w:t>Council</w:t>
            </w:r>
          </w:p>
        </w:tc>
      </w:tr>
      <w:tr w:rsidR="002E1127" w14:paraId="3550E39A" w14:textId="77777777" w:rsidTr="00B01850">
        <w:tc>
          <w:tcPr>
            <w:cnfStyle w:val="000010000000" w:firstRow="0" w:lastRow="0" w:firstColumn="0" w:lastColumn="0" w:oddVBand="1" w:evenVBand="0" w:oddHBand="0" w:evenHBand="0" w:firstRowFirstColumn="0" w:firstRowLastColumn="0" w:lastRowFirstColumn="0" w:lastRowLastColumn="0"/>
            <w:tcW w:w="7370" w:type="dxa"/>
          </w:tcPr>
          <w:p w14:paraId="5C9CC808" w14:textId="77777777" w:rsidR="002E1127" w:rsidRDefault="002E1127">
            <w:pPr>
              <w:spacing w:before="60" w:after="60"/>
              <w:ind w:left="720" w:hanging="720"/>
              <w:rPr>
                <w:rFonts w:ascii="Arial" w:hAnsi="Arial"/>
              </w:rPr>
            </w:pPr>
            <w:r>
              <w:rPr>
                <w:rFonts w:ascii="Arial" w:hAnsi="Arial"/>
              </w:rPr>
              <w:lastRenderedPageBreak/>
              <w:t>3.7</w:t>
            </w:r>
            <w:r>
              <w:rPr>
                <w:rFonts w:ascii="Arial" w:hAnsi="Arial"/>
              </w:rPr>
              <w:tab/>
              <w:t>Authorise payments to staff temporarily undertaking additional duties, as provided for in the conditions of employment</w:t>
            </w:r>
            <w:r w:rsidR="00040E34">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05B2BEDD" w14:textId="77777777" w:rsidR="002E1127" w:rsidRDefault="002E1127">
            <w:pPr>
              <w:spacing w:before="60" w:after="60"/>
              <w:rPr>
                <w:rFonts w:ascii="Arial" w:hAnsi="Arial"/>
              </w:rPr>
            </w:pPr>
            <w:r>
              <w:rPr>
                <w:rFonts w:ascii="Arial" w:hAnsi="Arial"/>
              </w:rPr>
              <w:t>Council</w:t>
            </w:r>
          </w:p>
        </w:tc>
      </w:tr>
      <w:tr w:rsidR="002E1127" w14:paraId="0C244A86" w14:textId="77777777" w:rsidTr="00B018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7B385113" w14:textId="77777777" w:rsidR="002E1127" w:rsidRDefault="002E1127">
            <w:pPr>
              <w:spacing w:before="60" w:after="60"/>
              <w:ind w:left="720" w:hanging="720"/>
              <w:rPr>
                <w:rFonts w:ascii="Arial" w:hAnsi="Arial"/>
              </w:rPr>
            </w:pPr>
            <w:r>
              <w:rPr>
                <w:rFonts w:ascii="Arial" w:hAnsi="Arial"/>
              </w:rPr>
              <w:t>3.8</w:t>
            </w:r>
            <w:r>
              <w:rPr>
                <w:rFonts w:ascii="Arial" w:hAnsi="Arial"/>
              </w:rPr>
              <w:tab/>
              <w:t>Refer staff to the Council’s occupational health service in appropriate circumstances and to take any consequential action required</w:t>
            </w:r>
            <w:r w:rsidR="00040E34">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3A8B46B4" w14:textId="77777777" w:rsidR="002E1127" w:rsidRDefault="002E1127">
            <w:pPr>
              <w:pStyle w:val="Header"/>
              <w:tabs>
                <w:tab w:val="clear" w:pos="4153"/>
                <w:tab w:val="clear" w:pos="8306"/>
              </w:tabs>
              <w:spacing w:before="60" w:after="60"/>
              <w:rPr>
                <w:rFonts w:ascii="Arial" w:hAnsi="Arial"/>
              </w:rPr>
            </w:pPr>
            <w:r>
              <w:rPr>
                <w:rFonts w:ascii="Arial" w:hAnsi="Arial"/>
              </w:rPr>
              <w:t>Council</w:t>
            </w:r>
          </w:p>
        </w:tc>
      </w:tr>
      <w:tr w:rsidR="002E1127" w14:paraId="067072E6" w14:textId="77777777" w:rsidTr="00B01850">
        <w:tc>
          <w:tcPr>
            <w:cnfStyle w:val="000010000000" w:firstRow="0" w:lastRow="0" w:firstColumn="0" w:lastColumn="0" w:oddVBand="1" w:evenVBand="0" w:oddHBand="0" w:evenHBand="0" w:firstRowFirstColumn="0" w:firstRowLastColumn="0" w:lastRowFirstColumn="0" w:lastRowLastColumn="0"/>
            <w:tcW w:w="7370" w:type="dxa"/>
          </w:tcPr>
          <w:p w14:paraId="674BB611" w14:textId="77777777" w:rsidR="002E1127" w:rsidRDefault="002E1127">
            <w:pPr>
              <w:spacing w:before="60" w:after="60"/>
              <w:ind w:left="720" w:hanging="720"/>
              <w:rPr>
                <w:rFonts w:ascii="Arial" w:hAnsi="Arial"/>
              </w:rPr>
            </w:pPr>
            <w:r>
              <w:rPr>
                <w:rFonts w:ascii="Arial" w:hAnsi="Arial"/>
              </w:rPr>
              <w:t>3.9</w:t>
            </w:r>
            <w:r>
              <w:rPr>
                <w:rFonts w:ascii="Arial" w:hAnsi="Arial"/>
              </w:rPr>
              <w:tab/>
              <w:t>Authorise ex-gratia payments to employees who incur loss or damage to their property whilst engaged in official duties up to a maximum of £250</w:t>
            </w:r>
            <w:r w:rsidR="00040E34">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5E949DA4" w14:textId="77777777" w:rsidR="002E1127" w:rsidRDefault="002E1127">
            <w:pPr>
              <w:spacing w:before="60" w:after="60"/>
              <w:rPr>
                <w:rFonts w:ascii="Arial" w:hAnsi="Arial"/>
              </w:rPr>
            </w:pPr>
            <w:r>
              <w:rPr>
                <w:rFonts w:ascii="Arial" w:hAnsi="Arial"/>
              </w:rPr>
              <w:t>Council</w:t>
            </w:r>
          </w:p>
        </w:tc>
      </w:tr>
      <w:tr w:rsidR="002E1127" w14:paraId="56116A29" w14:textId="77777777" w:rsidTr="00B018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22F49EA0" w14:textId="77777777" w:rsidR="002E1127" w:rsidRDefault="002E1127">
            <w:pPr>
              <w:spacing w:before="60" w:after="60"/>
              <w:ind w:left="720" w:hanging="720"/>
              <w:rPr>
                <w:rFonts w:ascii="Arial" w:hAnsi="Arial"/>
              </w:rPr>
            </w:pPr>
            <w:r>
              <w:rPr>
                <w:rFonts w:ascii="Arial" w:hAnsi="Arial"/>
              </w:rPr>
              <w:t>3.10</w:t>
            </w:r>
            <w:r>
              <w:rPr>
                <w:rFonts w:ascii="Arial" w:hAnsi="Arial"/>
              </w:rPr>
              <w:tab/>
              <w:t>Approve the attendance of employees at conferences and courses of training</w:t>
            </w:r>
            <w:r w:rsidR="00040E34">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1D761507" w14:textId="77777777" w:rsidR="002E1127" w:rsidRDefault="002E1127">
            <w:pPr>
              <w:spacing w:before="60" w:after="60"/>
              <w:rPr>
                <w:rFonts w:ascii="Arial" w:hAnsi="Arial"/>
              </w:rPr>
            </w:pPr>
            <w:r>
              <w:rPr>
                <w:rFonts w:ascii="Arial" w:hAnsi="Arial"/>
              </w:rPr>
              <w:t>Council</w:t>
            </w:r>
          </w:p>
        </w:tc>
      </w:tr>
      <w:tr w:rsidR="002E1127" w14:paraId="5DCD4182" w14:textId="77777777" w:rsidTr="00B01850">
        <w:tc>
          <w:tcPr>
            <w:cnfStyle w:val="000010000000" w:firstRow="0" w:lastRow="0" w:firstColumn="0" w:lastColumn="0" w:oddVBand="1" w:evenVBand="0" w:oddHBand="0" w:evenHBand="0" w:firstRowFirstColumn="0" w:firstRowLastColumn="0" w:lastRowFirstColumn="0" w:lastRowLastColumn="0"/>
            <w:tcW w:w="7370" w:type="dxa"/>
          </w:tcPr>
          <w:p w14:paraId="75227EB5" w14:textId="77777777" w:rsidR="002E1127" w:rsidRDefault="002E1127">
            <w:pPr>
              <w:spacing w:before="60" w:after="60"/>
              <w:ind w:left="720" w:hanging="720"/>
              <w:rPr>
                <w:rFonts w:ascii="Arial" w:hAnsi="Arial"/>
              </w:rPr>
            </w:pPr>
            <w:r>
              <w:rPr>
                <w:rFonts w:ascii="Arial" w:hAnsi="Arial"/>
              </w:rPr>
              <w:t>3.11</w:t>
            </w:r>
            <w:r>
              <w:rPr>
                <w:rFonts w:ascii="Arial" w:hAnsi="Arial"/>
              </w:rPr>
              <w:tab/>
              <w:t>Approve financial assistance for post-entry training</w:t>
            </w:r>
            <w:r w:rsidR="00040E34">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4763E176" w14:textId="77777777" w:rsidR="002E1127" w:rsidRDefault="002E1127">
            <w:pPr>
              <w:spacing w:before="60" w:after="60"/>
              <w:rPr>
                <w:rFonts w:ascii="Arial" w:hAnsi="Arial"/>
              </w:rPr>
            </w:pPr>
            <w:r>
              <w:rPr>
                <w:rFonts w:ascii="Arial" w:hAnsi="Arial"/>
              </w:rPr>
              <w:t>Council</w:t>
            </w:r>
          </w:p>
        </w:tc>
      </w:tr>
      <w:tr w:rsidR="002E1127" w14:paraId="412274C8" w14:textId="77777777" w:rsidTr="00B018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265709AB" w14:textId="77777777" w:rsidR="002E1127" w:rsidRDefault="002E1127" w:rsidP="00A352D1">
            <w:pPr>
              <w:spacing w:before="60" w:after="60"/>
              <w:ind w:left="720" w:hanging="720"/>
              <w:rPr>
                <w:rFonts w:ascii="Arial" w:hAnsi="Arial"/>
              </w:rPr>
            </w:pPr>
            <w:r>
              <w:rPr>
                <w:rFonts w:ascii="Arial" w:hAnsi="Arial"/>
              </w:rPr>
              <w:t>3.12</w:t>
            </w:r>
            <w:r>
              <w:rPr>
                <w:rFonts w:ascii="Arial" w:hAnsi="Arial"/>
              </w:rPr>
              <w:tab/>
              <w:t xml:space="preserve">Providing the costs are met from existing budgets, to implement the outcome of job evaluation exercises in conjunction with the </w:t>
            </w:r>
            <w:r w:rsidR="00A352D1">
              <w:rPr>
                <w:rFonts w:ascii="Arial" w:hAnsi="Arial"/>
              </w:rPr>
              <w:t>Head of HR</w:t>
            </w:r>
            <w:r w:rsidR="00040E34">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741ABF1B" w14:textId="77777777" w:rsidR="002E1127" w:rsidRDefault="002E1127">
            <w:pPr>
              <w:spacing w:before="60" w:after="60"/>
              <w:rPr>
                <w:rFonts w:ascii="Arial" w:hAnsi="Arial"/>
              </w:rPr>
            </w:pPr>
            <w:r>
              <w:rPr>
                <w:rFonts w:ascii="Arial" w:hAnsi="Arial"/>
              </w:rPr>
              <w:t>Council</w:t>
            </w:r>
          </w:p>
        </w:tc>
      </w:tr>
      <w:tr w:rsidR="002E1127" w14:paraId="2400DE46" w14:textId="77777777" w:rsidTr="00B01850">
        <w:tc>
          <w:tcPr>
            <w:cnfStyle w:val="000010000000" w:firstRow="0" w:lastRow="0" w:firstColumn="0" w:lastColumn="0" w:oddVBand="1" w:evenVBand="0" w:oddHBand="0" w:evenHBand="0" w:firstRowFirstColumn="0" w:firstRowLastColumn="0" w:lastRowFirstColumn="0" w:lastRowLastColumn="0"/>
            <w:tcW w:w="7370" w:type="dxa"/>
          </w:tcPr>
          <w:p w14:paraId="61E6EDCD" w14:textId="77777777" w:rsidR="002E1127" w:rsidRDefault="002E1127">
            <w:pPr>
              <w:spacing w:before="60" w:after="60"/>
              <w:ind w:left="720" w:hanging="720"/>
              <w:rPr>
                <w:rFonts w:ascii="Arial" w:hAnsi="Arial"/>
              </w:rPr>
            </w:pPr>
            <w:r>
              <w:rPr>
                <w:rFonts w:ascii="Arial" w:hAnsi="Arial"/>
              </w:rPr>
              <w:t>3.13</w:t>
            </w:r>
            <w:r>
              <w:rPr>
                <w:rFonts w:ascii="Arial" w:hAnsi="Arial"/>
              </w:rPr>
              <w:tab/>
              <w:t>Authorise car allowances and to authorise payments in accordance with the conditions of employment and Council policy</w:t>
            </w:r>
            <w:r w:rsidR="00040E34">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733DC6CF" w14:textId="77777777" w:rsidR="002E1127" w:rsidRDefault="002E1127">
            <w:pPr>
              <w:spacing w:before="60" w:after="60"/>
              <w:rPr>
                <w:rFonts w:ascii="Arial" w:hAnsi="Arial"/>
              </w:rPr>
            </w:pPr>
            <w:r>
              <w:rPr>
                <w:rFonts w:ascii="Arial" w:hAnsi="Arial"/>
              </w:rPr>
              <w:t>Council</w:t>
            </w:r>
          </w:p>
        </w:tc>
      </w:tr>
      <w:tr w:rsidR="002E1127" w14:paraId="06758554" w14:textId="77777777" w:rsidTr="00B018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505BECA2" w14:textId="77777777" w:rsidR="002E1127" w:rsidRDefault="002E1127">
            <w:pPr>
              <w:spacing w:before="60" w:after="60"/>
              <w:ind w:left="720" w:hanging="720"/>
              <w:rPr>
                <w:rFonts w:ascii="Arial" w:hAnsi="Arial"/>
              </w:rPr>
            </w:pPr>
            <w:r>
              <w:rPr>
                <w:rFonts w:ascii="Arial" w:hAnsi="Arial"/>
              </w:rPr>
              <w:t>3.14</w:t>
            </w:r>
            <w:r>
              <w:rPr>
                <w:rFonts w:ascii="Arial" w:hAnsi="Arial"/>
              </w:rPr>
              <w:tab/>
              <w:t>Approve payments of reasonable out-of-pocket expenses for newly appointed employees</w:t>
            </w:r>
            <w:r w:rsidR="00040E34">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7191EE72" w14:textId="77777777" w:rsidR="002E1127" w:rsidRDefault="002E1127">
            <w:pPr>
              <w:spacing w:before="60" w:after="60"/>
              <w:rPr>
                <w:rFonts w:ascii="Arial" w:hAnsi="Arial"/>
              </w:rPr>
            </w:pPr>
            <w:r>
              <w:rPr>
                <w:rFonts w:ascii="Arial" w:hAnsi="Arial"/>
              </w:rPr>
              <w:t>Council</w:t>
            </w:r>
          </w:p>
        </w:tc>
      </w:tr>
      <w:tr w:rsidR="002E1127" w14:paraId="20027E8C" w14:textId="77777777" w:rsidTr="00B01850">
        <w:tc>
          <w:tcPr>
            <w:cnfStyle w:val="000010000000" w:firstRow="0" w:lastRow="0" w:firstColumn="0" w:lastColumn="0" w:oddVBand="1" w:evenVBand="0" w:oddHBand="0" w:evenHBand="0" w:firstRowFirstColumn="0" w:firstRowLastColumn="0" w:lastRowFirstColumn="0" w:lastRowLastColumn="0"/>
            <w:tcW w:w="7370" w:type="dxa"/>
          </w:tcPr>
          <w:p w14:paraId="65888902" w14:textId="77777777" w:rsidR="002E1127" w:rsidRDefault="002E1127">
            <w:pPr>
              <w:spacing w:before="60" w:after="60"/>
              <w:ind w:left="720" w:hanging="720"/>
              <w:rPr>
                <w:rFonts w:ascii="Arial" w:hAnsi="Arial"/>
              </w:rPr>
            </w:pPr>
            <w:r>
              <w:rPr>
                <w:rFonts w:ascii="Arial" w:hAnsi="Arial"/>
              </w:rPr>
              <w:t>3.15</w:t>
            </w:r>
            <w:r>
              <w:rPr>
                <w:rFonts w:ascii="Arial" w:hAnsi="Arial"/>
              </w:rPr>
              <w:tab/>
              <w:t>Authorise payments to recompense employees who are required to work on public holidays, when time off in lieu is not practicable</w:t>
            </w:r>
            <w:r w:rsidR="00040E34">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41FCF2FC" w14:textId="77777777" w:rsidR="002E1127" w:rsidRDefault="002E1127">
            <w:pPr>
              <w:spacing w:before="60" w:after="60"/>
              <w:rPr>
                <w:rFonts w:ascii="Arial" w:hAnsi="Arial"/>
              </w:rPr>
            </w:pPr>
            <w:r>
              <w:rPr>
                <w:rFonts w:ascii="Arial" w:hAnsi="Arial"/>
              </w:rPr>
              <w:t>Council</w:t>
            </w:r>
          </w:p>
        </w:tc>
      </w:tr>
      <w:tr w:rsidR="002E1127" w14:paraId="256B409C" w14:textId="77777777" w:rsidTr="00B018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1ABD81E6" w14:textId="77777777" w:rsidR="002E1127" w:rsidRDefault="002E1127">
            <w:pPr>
              <w:spacing w:before="60" w:after="60"/>
              <w:rPr>
                <w:rFonts w:ascii="Arial" w:hAnsi="Arial"/>
              </w:rPr>
            </w:pPr>
            <w:r>
              <w:rPr>
                <w:rFonts w:ascii="Arial" w:hAnsi="Arial"/>
                <w:b/>
              </w:rPr>
              <w:t>4.</w:t>
            </w:r>
            <w:r>
              <w:rPr>
                <w:rFonts w:ascii="Arial" w:hAnsi="Arial"/>
              </w:rPr>
              <w:tab/>
            </w:r>
            <w:r>
              <w:rPr>
                <w:rFonts w:ascii="Arial" w:hAnsi="Arial"/>
                <w:b/>
              </w:rPr>
              <w:t>Urgent action</w:t>
            </w:r>
          </w:p>
        </w:tc>
        <w:tc>
          <w:tcPr>
            <w:cnfStyle w:val="000001000000" w:firstRow="0" w:lastRow="0" w:firstColumn="0" w:lastColumn="0" w:oddVBand="0" w:evenVBand="1" w:oddHBand="0" w:evenHBand="0" w:firstRowFirstColumn="0" w:firstRowLastColumn="0" w:lastRowFirstColumn="0" w:lastRowLastColumn="0"/>
            <w:tcW w:w="2169" w:type="dxa"/>
          </w:tcPr>
          <w:p w14:paraId="732D2181" w14:textId="77777777" w:rsidR="002E1127" w:rsidRDefault="002E1127">
            <w:pPr>
              <w:spacing w:before="60" w:after="60"/>
              <w:rPr>
                <w:rFonts w:ascii="Arial" w:hAnsi="Arial"/>
              </w:rPr>
            </w:pPr>
          </w:p>
        </w:tc>
      </w:tr>
      <w:tr w:rsidR="002E1127" w14:paraId="3FBA7DBB" w14:textId="77777777" w:rsidTr="00B01850">
        <w:tc>
          <w:tcPr>
            <w:cnfStyle w:val="000010000000" w:firstRow="0" w:lastRow="0" w:firstColumn="0" w:lastColumn="0" w:oddVBand="1" w:evenVBand="0" w:oddHBand="0" w:evenHBand="0" w:firstRowFirstColumn="0" w:firstRowLastColumn="0" w:lastRowFirstColumn="0" w:lastRowLastColumn="0"/>
            <w:tcW w:w="7370" w:type="dxa"/>
          </w:tcPr>
          <w:p w14:paraId="1E9A6622" w14:textId="77777777" w:rsidR="002E1127" w:rsidRDefault="002E1127">
            <w:pPr>
              <w:pStyle w:val="Header"/>
              <w:tabs>
                <w:tab w:val="clear" w:pos="4153"/>
                <w:tab w:val="clear" w:pos="8306"/>
              </w:tabs>
              <w:spacing w:before="60" w:after="60"/>
              <w:rPr>
                <w:rFonts w:ascii="Arial" w:hAnsi="Arial"/>
              </w:rPr>
            </w:pPr>
            <w:r>
              <w:rPr>
                <w:rFonts w:ascii="Arial" w:hAnsi="Arial"/>
              </w:rPr>
              <w:t>4.1</w:t>
            </w:r>
            <w:r>
              <w:rPr>
                <w:rFonts w:ascii="Arial" w:hAnsi="Arial"/>
              </w:rPr>
              <w:tab/>
              <w:t>Matters reserved to Council:</w:t>
            </w:r>
          </w:p>
          <w:p w14:paraId="244CE871" w14:textId="77777777" w:rsidR="002E1127" w:rsidRDefault="002E1127">
            <w:pPr>
              <w:pStyle w:val="Header"/>
              <w:tabs>
                <w:tab w:val="clear" w:pos="4153"/>
                <w:tab w:val="clear" w:pos="8306"/>
                <w:tab w:val="left" w:pos="792"/>
              </w:tabs>
              <w:spacing w:before="60" w:after="60"/>
              <w:ind w:left="720"/>
              <w:rPr>
                <w:rFonts w:ascii="Arial" w:hAnsi="Arial"/>
              </w:rPr>
            </w:pPr>
            <w:r>
              <w:rPr>
                <w:rFonts w:ascii="Arial" w:hAnsi="Arial"/>
              </w:rPr>
              <w:t>In relation to Council responsibilities, subject to consultation with the Leaders of all the groups which comprise at least 1/10</w:t>
            </w:r>
            <w:r>
              <w:rPr>
                <w:rFonts w:ascii="Arial" w:hAnsi="Arial"/>
                <w:vertAlign w:val="superscript"/>
              </w:rPr>
              <w:t>th</w:t>
            </w:r>
            <w:r>
              <w:rPr>
                <w:rFonts w:ascii="Arial" w:hAnsi="Arial"/>
              </w:rPr>
              <w:t xml:space="preserve"> of the membership of the Council (or their nominees), and the provisions for urgent decisions which are contrary to any plan or strategy which has been approved or adopted by the Council or which are contrary to or not wholly in accordance with the budget approved by the Council (set out in Chapter 4, Part 3 of the Constitution), the Chief Executive and directors shall have the power to act on behalf of the Council in cases of urgency only where the urgent matter is of such a nature that it may be against the Council’s interest to delay and where it is not practicable to obtain the approval of the Council.</w:t>
            </w:r>
          </w:p>
          <w:p w14:paraId="3BCBC102" w14:textId="056665CF" w:rsidR="003275C2" w:rsidRDefault="002E1127" w:rsidP="00FB0B6F">
            <w:pPr>
              <w:pStyle w:val="Header"/>
              <w:tabs>
                <w:tab w:val="clear" w:pos="4153"/>
                <w:tab w:val="clear" w:pos="8306"/>
                <w:tab w:val="left" w:pos="792"/>
              </w:tabs>
              <w:spacing w:before="60" w:after="60"/>
              <w:ind w:left="720"/>
              <w:rPr>
                <w:rFonts w:ascii="Arial" w:hAnsi="Arial"/>
              </w:rPr>
            </w:pPr>
            <w:r>
              <w:rPr>
                <w:rFonts w:ascii="Arial" w:hAnsi="Arial"/>
              </w:rPr>
              <w:t>Following the decision, the decision taker will provide a full report to the next available Council meeting explaining the decision, the reasons for it and why the decision was treated as a matter of urgenc</w:t>
            </w:r>
            <w:r w:rsidR="00FB0B6F">
              <w:rPr>
                <w:rFonts w:ascii="Arial" w:hAnsi="Arial"/>
              </w:rPr>
              <w:t>y.</w:t>
            </w:r>
          </w:p>
        </w:tc>
        <w:tc>
          <w:tcPr>
            <w:cnfStyle w:val="000001000000" w:firstRow="0" w:lastRow="0" w:firstColumn="0" w:lastColumn="0" w:oddVBand="0" w:evenVBand="1" w:oddHBand="0" w:evenHBand="0" w:firstRowFirstColumn="0" w:firstRowLastColumn="0" w:lastRowFirstColumn="0" w:lastRowLastColumn="0"/>
            <w:tcW w:w="2169" w:type="dxa"/>
          </w:tcPr>
          <w:p w14:paraId="12B83449" w14:textId="77777777" w:rsidR="002E1127" w:rsidRDefault="002E1127">
            <w:pPr>
              <w:spacing w:before="60" w:after="60"/>
              <w:rPr>
                <w:rFonts w:ascii="Arial" w:hAnsi="Arial"/>
              </w:rPr>
            </w:pPr>
            <w:r>
              <w:rPr>
                <w:rFonts w:ascii="Arial" w:hAnsi="Arial"/>
              </w:rPr>
              <w:t>Council</w:t>
            </w:r>
          </w:p>
        </w:tc>
      </w:tr>
      <w:tr w:rsidR="002E1127" w14:paraId="0FA1AD55" w14:textId="77777777" w:rsidTr="00B0185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70764506" w14:textId="77777777" w:rsidR="002E1127" w:rsidRDefault="002E1127">
            <w:pPr>
              <w:pStyle w:val="Header"/>
              <w:tabs>
                <w:tab w:val="clear" w:pos="4153"/>
                <w:tab w:val="clear" w:pos="8306"/>
              </w:tabs>
              <w:spacing w:before="60" w:after="60"/>
              <w:rPr>
                <w:rFonts w:ascii="Arial" w:hAnsi="Arial"/>
              </w:rPr>
            </w:pPr>
            <w:r>
              <w:rPr>
                <w:rFonts w:ascii="Arial" w:hAnsi="Arial"/>
              </w:rPr>
              <w:t>4.2</w:t>
            </w:r>
            <w:r>
              <w:rPr>
                <w:rFonts w:ascii="Arial" w:hAnsi="Arial"/>
              </w:rPr>
              <w:tab/>
              <w:t>Matters reserved to Cabinet:</w:t>
            </w:r>
          </w:p>
          <w:p w14:paraId="0442EC12" w14:textId="77777777" w:rsidR="002E1127" w:rsidRDefault="002E1127">
            <w:pPr>
              <w:pStyle w:val="Header"/>
              <w:tabs>
                <w:tab w:val="clear" w:pos="4153"/>
                <w:tab w:val="clear" w:pos="8306"/>
                <w:tab w:val="left" w:pos="792"/>
              </w:tabs>
              <w:spacing w:before="60" w:after="60"/>
              <w:ind w:left="720"/>
              <w:rPr>
                <w:rFonts w:ascii="Arial" w:hAnsi="Arial"/>
              </w:rPr>
            </w:pPr>
            <w:r>
              <w:rPr>
                <w:rFonts w:ascii="Arial" w:hAnsi="Arial"/>
              </w:rPr>
              <w:lastRenderedPageBreak/>
              <w:t>In the event of there being no Leader, Deputy Leader or Cabinet Members, executive functions shall in the interim be carried out by the Chief Executive subject to the Access to Information Rules</w:t>
            </w:r>
            <w:r w:rsidR="00040E34">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69" w:type="dxa"/>
          </w:tcPr>
          <w:p w14:paraId="16672FCE" w14:textId="77777777" w:rsidR="002E1127" w:rsidRDefault="002E1127">
            <w:pPr>
              <w:spacing w:before="60" w:after="60"/>
              <w:rPr>
                <w:rFonts w:ascii="Arial" w:hAnsi="Arial"/>
              </w:rPr>
            </w:pPr>
            <w:r>
              <w:rPr>
                <w:rFonts w:ascii="Arial" w:hAnsi="Arial"/>
              </w:rPr>
              <w:lastRenderedPageBreak/>
              <w:t>Leader/Cabinet</w:t>
            </w:r>
          </w:p>
        </w:tc>
      </w:tr>
      <w:tr w:rsidR="002E1127" w14:paraId="4F517BDC" w14:textId="77777777" w:rsidTr="00B01850">
        <w:tc>
          <w:tcPr>
            <w:cnfStyle w:val="000010000000" w:firstRow="0" w:lastRow="0" w:firstColumn="0" w:lastColumn="0" w:oddVBand="1" w:evenVBand="0" w:oddHBand="0" w:evenHBand="0" w:firstRowFirstColumn="0" w:firstRowLastColumn="0" w:lastRowFirstColumn="0" w:lastRowLastColumn="0"/>
            <w:tcW w:w="7370" w:type="dxa"/>
          </w:tcPr>
          <w:p w14:paraId="488351E5" w14:textId="77777777" w:rsidR="002E1127" w:rsidRDefault="002E1127">
            <w:pPr>
              <w:spacing w:before="60" w:after="60"/>
              <w:rPr>
                <w:rFonts w:ascii="Arial" w:hAnsi="Arial"/>
              </w:rPr>
            </w:pPr>
            <w:r>
              <w:rPr>
                <w:rFonts w:ascii="Arial" w:hAnsi="Arial"/>
                <w:b/>
              </w:rPr>
              <w:t>5.</w:t>
            </w:r>
            <w:r>
              <w:rPr>
                <w:rFonts w:ascii="Arial" w:hAnsi="Arial"/>
              </w:rPr>
              <w:tab/>
            </w:r>
            <w:r>
              <w:rPr>
                <w:rFonts w:ascii="Arial" w:hAnsi="Arial"/>
                <w:b/>
              </w:rPr>
              <w:t>Departmental schemes of delegation</w:t>
            </w:r>
          </w:p>
        </w:tc>
        <w:tc>
          <w:tcPr>
            <w:cnfStyle w:val="000001000000" w:firstRow="0" w:lastRow="0" w:firstColumn="0" w:lastColumn="0" w:oddVBand="0" w:evenVBand="1" w:oddHBand="0" w:evenHBand="0" w:firstRowFirstColumn="0" w:firstRowLastColumn="0" w:lastRowFirstColumn="0" w:lastRowLastColumn="0"/>
            <w:tcW w:w="2169" w:type="dxa"/>
          </w:tcPr>
          <w:p w14:paraId="70E9AAFC" w14:textId="77777777" w:rsidR="002E1127" w:rsidRDefault="002E1127">
            <w:pPr>
              <w:spacing w:before="60" w:after="60"/>
              <w:rPr>
                <w:rFonts w:ascii="Arial" w:hAnsi="Arial"/>
              </w:rPr>
            </w:pPr>
          </w:p>
        </w:tc>
      </w:tr>
      <w:tr w:rsidR="002E1127" w14:paraId="5F100404"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0" w:type="dxa"/>
          </w:tcPr>
          <w:p w14:paraId="04097992" w14:textId="77777777" w:rsidR="002E1127" w:rsidRDefault="002E1127">
            <w:pPr>
              <w:spacing w:before="60" w:after="60"/>
              <w:ind w:left="720" w:hanging="720"/>
              <w:rPr>
                <w:rFonts w:ascii="Arial" w:hAnsi="Arial"/>
              </w:rPr>
            </w:pPr>
            <w:r>
              <w:rPr>
                <w:rFonts w:ascii="Arial" w:hAnsi="Arial"/>
              </w:rPr>
              <w:t>5.1</w:t>
            </w:r>
            <w:r>
              <w:rPr>
                <w:rFonts w:ascii="Arial" w:hAnsi="Arial"/>
              </w:rPr>
              <w:tab/>
              <w:t>Directors</w:t>
            </w:r>
            <w:r w:rsidR="00091114">
              <w:rPr>
                <w:rFonts w:ascii="Arial" w:hAnsi="Arial"/>
              </w:rPr>
              <w:t>, Deputy Directors</w:t>
            </w:r>
            <w:r>
              <w:rPr>
                <w:rFonts w:ascii="Arial" w:hAnsi="Arial"/>
              </w:rPr>
              <w:t xml:space="preserve"> and assistant directors referred to in this scheme may delegate matters for which they are responsible to an appropriate employee. Where the employee is not within the delegating director/assistant director’s department such delegation may only occur with the agreement of the proposed employee’s director or assistant director.</w:t>
            </w:r>
          </w:p>
        </w:tc>
        <w:tc>
          <w:tcPr>
            <w:cnfStyle w:val="000001000000" w:firstRow="0" w:lastRow="0" w:firstColumn="0" w:lastColumn="0" w:oddVBand="0" w:evenVBand="1" w:oddHBand="0" w:evenHBand="0" w:firstRowFirstColumn="0" w:firstRowLastColumn="0" w:lastRowFirstColumn="0" w:lastRowLastColumn="0"/>
            <w:tcW w:w="2146" w:type="dxa"/>
          </w:tcPr>
          <w:p w14:paraId="7A8996EC" w14:textId="77777777" w:rsidR="002E1127" w:rsidRDefault="002E1127">
            <w:pPr>
              <w:pStyle w:val="Header"/>
              <w:tabs>
                <w:tab w:val="clear" w:pos="4153"/>
                <w:tab w:val="clear" w:pos="8306"/>
              </w:tabs>
              <w:spacing w:before="60" w:after="60"/>
              <w:rPr>
                <w:rFonts w:ascii="Arial" w:hAnsi="Arial"/>
              </w:rPr>
            </w:pPr>
            <w:r>
              <w:rPr>
                <w:rFonts w:ascii="Arial" w:hAnsi="Arial"/>
              </w:rPr>
              <w:t>Council/</w:t>
            </w:r>
          </w:p>
          <w:p w14:paraId="0B6FE77B" w14:textId="77777777" w:rsidR="002E1127" w:rsidRDefault="002E1127">
            <w:pPr>
              <w:spacing w:before="60" w:after="60"/>
              <w:rPr>
                <w:rFonts w:ascii="Arial" w:hAnsi="Arial"/>
              </w:rPr>
            </w:pPr>
            <w:r>
              <w:rPr>
                <w:rFonts w:ascii="Arial" w:hAnsi="Arial"/>
              </w:rPr>
              <w:t>Leader/Cabinet</w:t>
            </w:r>
          </w:p>
        </w:tc>
      </w:tr>
    </w:tbl>
    <w:p w14:paraId="6426C0A2" w14:textId="2B0132B5" w:rsidR="00CF3390" w:rsidRPr="00E85B13" w:rsidRDefault="00CF3390">
      <w:pPr>
        <w:rPr>
          <w:sz w:val="16"/>
          <w:szCs w:val="16"/>
        </w:rPr>
      </w:pPr>
    </w:p>
    <w:p w14:paraId="68031CB3" w14:textId="3E9B691F" w:rsidR="00CF3390" w:rsidRDefault="00CF3390" w:rsidP="00CF3390">
      <w:pPr>
        <w:pStyle w:val="Heading2"/>
        <w:jc w:val="left"/>
      </w:pPr>
      <w:r>
        <w:t>Specific scheme of delegation</w:t>
      </w:r>
    </w:p>
    <w:p w14:paraId="7D4DC165" w14:textId="77777777" w:rsidR="00CF3390" w:rsidRPr="00E85B13" w:rsidRDefault="00CF3390">
      <w:pPr>
        <w:rPr>
          <w:sz w:val="12"/>
          <w:szCs w:val="12"/>
        </w:rPr>
      </w:pPr>
    </w:p>
    <w:tbl>
      <w:tblPr>
        <w:tblStyle w:val="PlainTable2"/>
        <w:tblW w:w="9540" w:type="dxa"/>
        <w:tblInd w:w="-25" w:type="dxa"/>
        <w:tblLayout w:type="fixed"/>
        <w:tblLook w:val="0020" w:firstRow="1" w:lastRow="0" w:firstColumn="0" w:lastColumn="0" w:noHBand="0" w:noVBand="0"/>
        <w:tblCaption w:val="Specific scheme of delegation"/>
      </w:tblPr>
      <w:tblGrid>
        <w:gridCol w:w="7394"/>
        <w:gridCol w:w="2146"/>
      </w:tblGrid>
      <w:tr w:rsidR="002E1127" w14:paraId="03045D74" w14:textId="77777777" w:rsidTr="006F3F1F">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373" w:type="dxa"/>
          </w:tcPr>
          <w:p w14:paraId="6E324CA9" w14:textId="77777777" w:rsidR="002E1127" w:rsidRDefault="002E1127" w:rsidP="00D11D74">
            <w:pPr>
              <w:tabs>
                <w:tab w:val="left" w:pos="851"/>
              </w:tabs>
              <w:spacing w:before="60" w:after="60"/>
              <w:rPr>
                <w:rFonts w:ascii="Arial" w:hAnsi="Arial"/>
                <w:b w:val="0"/>
              </w:rPr>
            </w:pPr>
            <w:r>
              <w:rPr>
                <w:rFonts w:ascii="Arial" w:hAnsi="Arial"/>
              </w:rPr>
              <w:t>Description of delegation</w:t>
            </w:r>
          </w:p>
        </w:tc>
        <w:tc>
          <w:tcPr>
            <w:cnfStyle w:val="000001000000" w:firstRow="0" w:lastRow="0" w:firstColumn="0" w:lastColumn="0" w:oddVBand="0" w:evenVBand="1" w:oddHBand="0" w:evenHBand="0" w:firstRowFirstColumn="0" w:firstRowLastColumn="0" w:lastRowFirstColumn="0" w:lastRowLastColumn="0"/>
            <w:tcW w:w="2140" w:type="dxa"/>
          </w:tcPr>
          <w:p w14:paraId="1AB3E928" w14:textId="77777777" w:rsidR="002E1127" w:rsidRDefault="002E1127">
            <w:pPr>
              <w:tabs>
                <w:tab w:val="left" w:pos="851"/>
              </w:tabs>
              <w:spacing w:before="60" w:after="60"/>
              <w:rPr>
                <w:rFonts w:ascii="Arial" w:hAnsi="Arial"/>
              </w:rPr>
            </w:pPr>
            <w:r>
              <w:rPr>
                <w:rFonts w:ascii="Arial" w:hAnsi="Arial"/>
              </w:rPr>
              <w:t>Responsibility delegated from</w:t>
            </w:r>
          </w:p>
        </w:tc>
      </w:tr>
      <w:tr w:rsidR="002E1127" w14:paraId="33858715"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981EE46" w14:textId="77777777" w:rsidR="002E1127" w:rsidRDefault="002E1127">
            <w:pPr>
              <w:pStyle w:val="Heading5"/>
              <w:numPr>
                <w:ilvl w:val="0"/>
                <w:numId w:val="0"/>
              </w:numPr>
              <w:spacing w:before="60"/>
              <w:jc w:val="both"/>
              <w:rPr>
                <w:rFonts w:ascii="Arial" w:hAnsi="Arial"/>
                <w:b w:val="0"/>
                <w:i w:val="0"/>
                <w:sz w:val="24"/>
              </w:rPr>
            </w:pPr>
            <w:r>
              <w:rPr>
                <w:rFonts w:ascii="Arial" w:hAnsi="Arial"/>
                <w:i w:val="0"/>
                <w:sz w:val="24"/>
              </w:rPr>
              <w:t>6.</w:t>
            </w:r>
            <w:r>
              <w:rPr>
                <w:rFonts w:ascii="Arial" w:hAnsi="Arial"/>
                <w:b w:val="0"/>
                <w:i w:val="0"/>
                <w:sz w:val="24"/>
              </w:rPr>
              <w:tab/>
            </w:r>
            <w:r>
              <w:rPr>
                <w:rFonts w:ascii="Arial" w:hAnsi="Arial"/>
                <w:i w:val="0"/>
                <w:sz w:val="24"/>
              </w:rPr>
              <w:t>Chief Executive</w:t>
            </w:r>
          </w:p>
        </w:tc>
        <w:tc>
          <w:tcPr>
            <w:cnfStyle w:val="000001000000" w:firstRow="0" w:lastRow="0" w:firstColumn="0" w:lastColumn="0" w:oddVBand="0" w:evenVBand="1" w:oddHBand="0" w:evenHBand="0" w:firstRowFirstColumn="0" w:firstRowLastColumn="0" w:lastRowFirstColumn="0" w:lastRowLastColumn="0"/>
            <w:tcW w:w="2140" w:type="dxa"/>
          </w:tcPr>
          <w:p w14:paraId="689EEA0B" w14:textId="77777777" w:rsidR="002E1127" w:rsidRDefault="002E1127">
            <w:pPr>
              <w:pStyle w:val="Heading5"/>
              <w:numPr>
                <w:ilvl w:val="0"/>
                <w:numId w:val="0"/>
              </w:numPr>
              <w:spacing w:before="60"/>
              <w:jc w:val="both"/>
              <w:rPr>
                <w:rFonts w:ascii="Arial" w:hAnsi="Arial"/>
                <w:b w:val="0"/>
                <w:i w:val="0"/>
                <w:sz w:val="24"/>
              </w:rPr>
            </w:pPr>
          </w:p>
        </w:tc>
      </w:tr>
      <w:tr w:rsidR="002E1127" w14:paraId="1777E2FA"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49BF75D" w14:textId="77777777" w:rsidR="002E1127" w:rsidRDefault="002E1127" w:rsidP="00721E6D">
            <w:pPr>
              <w:pStyle w:val="Header"/>
              <w:tabs>
                <w:tab w:val="clear" w:pos="4153"/>
                <w:tab w:val="clear" w:pos="8306"/>
              </w:tabs>
              <w:spacing w:before="60" w:after="60"/>
              <w:rPr>
                <w:rFonts w:ascii="Arial" w:hAnsi="Arial"/>
              </w:rPr>
            </w:pPr>
            <w:r>
              <w:rPr>
                <w:rFonts w:ascii="Arial" w:hAnsi="Arial"/>
              </w:rPr>
              <w:t>6.</w:t>
            </w:r>
            <w:r w:rsidR="003D20BA">
              <w:rPr>
                <w:rFonts w:ascii="Arial" w:hAnsi="Arial"/>
              </w:rPr>
              <w:t>1</w:t>
            </w:r>
            <w:r>
              <w:rPr>
                <w:rFonts w:ascii="Arial" w:hAnsi="Arial"/>
              </w:rPr>
              <w:tab/>
              <w:t>Corporate delegations:</w:t>
            </w:r>
          </w:p>
        </w:tc>
        <w:tc>
          <w:tcPr>
            <w:cnfStyle w:val="000001000000" w:firstRow="0" w:lastRow="0" w:firstColumn="0" w:lastColumn="0" w:oddVBand="0" w:evenVBand="1" w:oddHBand="0" w:evenHBand="0" w:firstRowFirstColumn="0" w:firstRowLastColumn="0" w:lastRowFirstColumn="0" w:lastRowLastColumn="0"/>
            <w:tcW w:w="2140" w:type="dxa"/>
          </w:tcPr>
          <w:p w14:paraId="0E6D703F" w14:textId="77777777" w:rsidR="002E1127" w:rsidRDefault="002E1127">
            <w:pPr>
              <w:spacing w:before="60" w:after="60"/>
              <w:rPr>
                <w:rFonts w:ascii="Arial" w:hAnsi="Arial"/>
              </w:rPr>
            </w:pPr>
          </w:p>
        </w:tc>
      </w:tr>
      <w:tr w:rsidR="002E1127" w14:paraId="7E3E26A6"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D4B4C3C" w14:textId="77777777" w:rsidR="002E1127" w:rsidRDefault="002E1127" w:rsidP="002E1127">
            <w:pPr>
              <w:numPr>
                <w:ilvl w:val="0"/>
                <w:numId w:val="3"/>
              </w:numPr>
              <w:spacing w:before="60" w:after="60"/>
              <w:rPr>
                <w:rFonts w:ascii="Arial" w:hAnsi="Arial"/>
              </w:rPr>
            </w:pPr>
            <w:r>
              <w:rPr>
                <w:rFonts w:ascii="Arial" w:hAnsi="Arial"/>
              </w:rPr>
              <w:t>To be responsible for policy development, the overall strategic direction of the Council and the governance of the Council save for matters which should be referred to the Council or the Leader/Cabinet;</w:t>
            </w:r>
          </w:p>
        </w:tc>
        <w:tc>
          <w:tcPr>
            <w:cnfStyle w:val="000001000000" w:firstRow="0" w:lastRow="0" w:firstColumn="0" w:lastColumn="0" w:oddVBand="0" w:evenVBand="1" w:oddHBand="0" w:evenHBand="0" w:firstRowFirstColumn="0" w:firstRowLastColumn="0" w:lastRowFirstColumn="0" w:lastRowLastColumn="0"/>
            <w:tcW w:w="2140" w:type="dxa"/>
          </w:tcPr>
          <w:p w14:paraId="7CB89B92" w14:textId="77777777" w:rsidR="002E1127" w:rsidRDefault="002E1127">
            <w:pPr>
              <w:pStyle w:val="Header"/>
              <w:tabs>
                <w:tab w:val="clear" w:pos="4153"/>
                <w:tab w:val="clear" w:pos="8306"/>
              </w:tabs>
              <w:spacing w:before="60" w:after="60"/>
              <w:rPr>
                <w:rFonts w:ascii="Arial" w:hAnsi="Arial"/>
              </w:rPr>
            </w:pPr>
            <w:r>
              <w:rPr>
                <w:rFonts w:ascii="Arial" w:hAnsi="Arial"/>
              </w:rPr>
              <w:t>Council/</w:t>
            </w:r>
          </w:p>
          <w:p w14:paraId="513520F5" w14:textId="77777777" w:rsidR="002E1127" w:rsidRDefault="002E1127">
            <w:pPr>
              <w:pStyle w:val="Header"/>
              <w:tabs>
                <w:tab w:val="clear" w:pos="4153"/>
                <w:tab w:val="clear" w:pos="8306"/>
              </w:tabs>
              <w:spacing w:before="60" w:after="60"/>
              <w:rPr>
                <w:rFonts w:ascii="Arial" w:hAnsi="Arial"/>
              </w:rPr>
            </w:pPr>
            <w:r>
              <w:rPr>
                <w:rFonts w:ascii="Arial" w:hAnsi="Arial"/>
              </w:rPr>
              <w:t>Leader/Cabinet</w:t>
            </w:r>
          </w:p>
        </w:tc>
      </w:tr>
      <w:tr w:rsidR="002E1127" w14:paraId="051013FD"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15DB1BB" w14:textId="77777777" w:rsidR="002E1127" w:rsidRDefault="002E1127" w:rsidP="002E1127">
            <w:pPr>
              <w:numPr>
                <w:ilvl w:val="0"/>
                <w:numId w:val="3"/>
              </w:numPr>
              <w:spacing w:before="60" w:after="60"/>
              <w:rPr>
                <w:rFonts w:ascii="Arial" w:hAnsi="Arial"/>
              </w:rPr>
            </w:pPr>
            <w:r>
              <w:rPr>
                <w:rFonts w:ascii="Arial" w:hAnsi="Arial"/>
              </w:rPr>
              <w:t>To act as the Council’s Head of Paid Service under section 4(1) of the Local Government and Housing Act 1989;</w:t>
            </w:r>
          </w:p>
        </w:tc>
        <w:tc>
          <w:tcPr>
            <w:cnfStyle w:val="000001000000" w:firstRow="0" w:lastRow="0" w:firstColumn="0" w:lastColumn="0" w:oddVBand="0" w:evenVBand="1" w:oddHBand="0" w:evenHBand="0" w:firstRowFirstColumn="0" w:firstRowLastColumn="0" w:lastRowFirstColumn="0" w:lastRowLastColumn="0"/>
            <w:tcW w:w="2140" w:type="dxa"/>
          </w:tcPr>
          <w:p w14:paraId="72781D7C" w14:textId="77777777" w:rsidR="002E1127" w:rsidRDefault="002E1127">
            <w:pPr>
              <w:spacing w:before="60" w:after="60"/>
              <w:rPr>
                <w:rFonts w:ascii="Arial" w:hAnsi="Arial"/>
              </w:rPr>
            </w:pPr>
            <w:r>
              <w:rPr>
                <w:rFonts w:ascii="Arial" w:hAnsi="Arial"/>
              </w:rPr>
              <w:t>Council</w:t>
            </w:r>
          </w:p>
        </w:tc>
      </w:tr>
      <w:tr w:rsidR="002E1127" w14:paraId="212E1FC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4DB80CA" w14:textId="77777777" w:rsidR="002E1127" w:rsidRDefault="002E1127" w:rsidP="002E1127">
            <w:pPr>
              <w:numPr>
                <w:ilvl w:val="0"/>
                <w:numId w:val="3"/>
              </w:numPr>
              <w:spacing w:before="60" w:after="60"/>
              <w:rPr>
                <w:rFonts w:ascii="Arial" w:hAnsi="Arial"/>
              </w:rPr>
            </w:pPr>
            <w:r>
              <w:rPr>
                <w:rFonts w:ascii="Arial" w:hAnsi="Arial"/>
              </w:rPr>
              <w:t>To represent the interests of the Council to the community, local interest groups and external agencies;</w:t>
            </w:r>
          </w:p>
        </w:tc>
        <w:tc>
          <w:tcPr>
            <w:cnfStyle w:val="000001000000" w:firstRow="0" w:lastRow="0" w:firstColumn="0" w:lastColumn="0" w:oddVBand="0" w:evenVBand="1" w:oddHBand="0" w:evenHBand="0" w:firstRowFirstColumn="0" w:firstRowLastColumn="0" w:lastRowFirstColumn="0" w:lastRowLastColumn="0"/>
            <w:tcW w:w="2140" w:type="dxa"/>
          </w:tcPr>
          <w:p w14:paraId="03E8A1D9" w14:textId="77777777" w:rsidR="002E1127" w:rsidRDefault="002E1127">
            <w:pPr>
              <w:pStyle w:val="Header"/>
              <w:tabs>
                <w:tab w:val="clear" w:pos="4153"/>
                <w:tab w:val="clear" w:pos="8306"/>
              </w:tabs>
              <w:spacing w:before="60" w:after="60"/>
              <w:rPr>
                <w:rFonts w:ascii="Arial" w:hAnsi="Arial"/>
              </w:rPr>
            </w:pPr>
            <w:r>
              <w:rPr>
                <w:rFonts w:ascii="Arial" w:hAnsi="Arial"/>
              </w:rPr>
              <w:t>Council/</w:t>
            </w:r>
          </w:p>
          <w:p w14:paraId="0E95BADB" w14:textId="77777777" w:rsidR="002E1127" w:rsidRDefault="002E1127">
            <w:pPr>
              <w:spacing w:before="60" w:after="60"/>
              <w:rPr>
                <w:rFonts w:ascii="Arial" w:hAnsi="Arial"/>
              </w:rPr>
            </w:pPr>
            <w:r>
              <w:rPr>
                <w:rFonts w:ascii="Arial" w:hAnsi="Arial"/>
              </w:rPr>
              <w:t>Leader/Cabinet</w:t>
            </w:r>
          </w:p>
        </w:tc>
      </w:tr>
      <w:tr w:rsidR="002E1127" w14:paraId="075C35B9"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186D6D0" w14:textId="77777777" w:rsidR="002E1127" w:rsidRDefault="002E1127" w:rsidP="00621491">
            <w:pPr>
              <w:numPr>
                <w:ilvl w:val="0"/>
                <w:numId w:val="3"/>
              </w:numPr>
              <w:spacing w:before="60" w:after="60"/>
              <w:ind w:left="1077" w:hanging="357"/>
              <w:rPr>
                <w:rFonts w:ascii="Arial" w:hAnsi="Arial"/>
              </w:rPr>
            </w:pPr>
            <w:r>
              <w:rPr>
                <w:rFonts w:ascii="Arial" w:hAnsi="Arial"/>
              </w:rPr>
              <w:t>To resolve disputes between directorates.</w:t>
            </w:r>
          </w:p>
        </w:tc>
        <w:tc>
          <w:tcPr>
            <w:cnfStyle w:val="000001000000" w:firstRow="0" w:lastRow="0" w:firstColumn="0" w:lastColumn="0" w:oddVBand="0" w:evenVBand="1" w:oddHBand="0" w:evenHBand="0" w:firstRowFirstColumn="0" w:firstRowLastColumn="0" w:lastRowFirstColumn="0" w:lastRowLastColumn="0"/>
            <w:tcW w:w="2140" w:type="dxa"/>
          </w:tcPr>
          <w:p w14:paraId="2CEBAD26" w14:textId="77777777" w:rsidR="002E1127" w:rsidRDefault="002E1127">
            <w:pPr>
              <w:pStyle w:val="Header"/>
              <w:tabs>
                <w:tab w:val="clear" w:pos="4153"/>
                <w:tab w:val="clear" w:pos="8306"/>
              </w:tabs>
              <w:spacing w:before="60" w:after="60"/>
              <w:rPr>
                <w:rFonts w:ascii="Arial" w:hAnsi="Arial"/>
              </w:rPr>
            </w:pPr>
            <w:r>
              <w:rPr>
                <w:rFonts w:ascii="Arial" w:hAnsi="Arial"/>
              </w:rPr>
              <w:t>Council/</w:t>
            </w:r>
          </w:p>
          <w:p w14:paraId="685E5E80" w14:textId="77777777" w:rsidR="002E1127" w:rsidRDefault="002E1127">
            <w:pPr>
              <w:spacing w:before="60" w:after="60"/>
              <w:rPr>
                <w:rFonts w:ascii="Arial" w:hAnsi="Arial"/>
              </w:rPr>
            </w:pPr>
            <w:r>
              <w:rPr>
                <w:rFonts w:ascii="Arial" w:hAnsi="Arial"/>
              </w:rPr>
              <w:t>Leader/Cabinet</w:t>
            </w:r>
          </w:p>
        </w:tc>
      </w:tr>
      <w:tr w:rsidR="002E1127" w14:paraId="22DABA58"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785B480" w14:textId="77777777" w:rsidR="002E1127" w:rsidRDefault="002E1127" w:rsidP="002E1127">
            <w:pPr>
              <w:numPr>
                <w:ilvl w:val="0"/>
                <w:numId w:val="3"/>
              </w:numPr>
              <w:spacing w:before="60" w:after="60"/>
              <w:rPr>
                <w:rFonts w:ascii="Arial" w:hAnsi="Arial"/>
              </w:rPr>
            </w:pPr>
            <w:r>
              <w:rPr>
                <w:rFonts w:ascii="Arial" w:hAnsi="Arial"/>
              </w:rPr>
              <w:t>To retain contract staff or appoint consultants on matters related to the management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5F6A787A" w14:textId="77777777" w:rsidR="002E1127" w:rsidRDefault="002E1127">
            <w:pPr>
              <w:pStyle w:val="Header"/>
              <w:tabs>
                <w:tab w:val="clear" w:pos="4153"/>
                <w:tab w:val="clear" w:pos="8306"/>
              </w:tabs>
              <w:spacing w:before="60" w:after="60"/>
              <w:rPr>
                <w:rFonts w:ascii="Arial" w:hAnsi="Arial"/>
              </w:rPr>
            </w:pPr>
            <w:r>
              <w:rPr>
                <w:rFonts w:ascii="Arial" w:hAnsi="Arial"/>
              </w:rPr>
              <w:t>Council/</w:t>
            </w:r>
          </w:p>
          <w:p w14:paraId="129CC268" w14:textId="77777777" w:rsidR="002E1127" w:rsidRDefault="002E1127">
            <w:pPr>
              <w:spacing w:before="60" w:after="60"/>
              <w:rPr>
                <w:rFonts w:ascii="Arial" w:hAnsi="Arial"/>
              </w:rPr>
            </w:pPr>
            <w:r>
              <w:rPr>
                <w:rFonts w:ascii="Arial" w:hAnsi="Arial"/>
              </w:rPr>
              <w:t>Leader/Cabinet</w:t>
            </w:r>
          </w:p>
        </w:tc>
      </w:tr>
      <w:tr w:rsidR="003C4E1F" w14:paraId="780F805D"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57A14565" w14:textId="65783E5F" w:rsidR="003C4E1F" w:rsidRPr="00785BDF" w:rsidRDefault="003C4E1F" w:rsidP="00785BDF">
            <w:pPr>
              <w:pStyle w:val="ListParagraph"/>
              <w:numPr>
                <w:ilvl w:val="0"/>
                <w:numId w:val="41"/>
              </w:numPr>
              <w:spacing w:before="60" w:after="60"/>
              <w:ind w:left="1029" w:hanging="283"/>
              <w:rPr>
                <w:rFonts w:ascii="Arial" w:hAnsi="Arial"/>
              </w:rPr>
            </w:pPr>
            <w:r>
              <w:rPr>
                <w:rFonts w:ascii="Arial" w:hAnsi="Arial"/>
              </w:rPr>
              <w:t>T</w:t>
            </w:r>
            <w:r w:rsidRPr="003C4E1F">
              <w:rPr>
                <w:rFonts w:ascii="Arial" w:hAnsi="Arial"/>
              </w:rPr>
              <w:t>o agree the yearly performance monitoring, including interim targets where appropriate</w:t>
            </w:r>
            <w:r>
              <w:rPr>
                <w:rFonts w:ascii="Arial" w:hAnsi="Arial"/>
              </w:rPr>
              <w:t xml:space="preserve"> </w:t>
            </w:r>
            <w:r w:rsidRPr="003C4E1F">
              <w:rPr>
                <w:rFonts w:ascii="Arial" w:hAnsi="Arial"/>
              </w:rPr>
              <w:t>in consultation with the Leader of the Council</w:t>
            </w:r>
            <w:r w:rsidR="006D697E">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40" w:type="dxa"/>
          </w:tcPr>
          <w:p w14:paraId="60F026DB" w14:textId="6B3ED6DF" w:rsidR="003C4E1F" w:rsidRDefault="003C4E1F">
            <w:pPr>
              <w:spacing w:before="60" w:after="60"/>
              <w:rPr>
                <w:rFonts w:ascii="Arial" w:hAnsi="Arial"/>
              </w:rPr>
            </w:pPr>
            <w:r w:rsidRPr="003C4E1F">
              <w:rPr>
                <w:rFonts w:ascii="Arial" w:hAnsi="Arial"/>
              </w:rPr>
              <w:t>Leader/Cabinet</w:t>
            </w:r>
          </w:p>
        </w:tc>
      </w:tr>
      <w:tr w:rsidR="002E1127" w14:paraId="6BEB53C2"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C2B7C0A" w14:textId="77777777" w:rsidR="002E1127" w:rsidRDefault="002E1127" w:rsidP="00721E6D">
            <w:pPr>
              <w:spacing w:before="60" w:after="60"/>
              <w:rPr>
                <w:rFonts w:ascii="Arial" w:hAnsi="Arial"/>
              </w:rPr>
            </w:pPr>
            <w:r>
              <w:rPr>
                <w:rFonts w:ascii="Arial" w:hAnsi="Arial"/>
              </w:rPr>
              <w:t>6.</w:t>
            </w:r>
            <w:r w:rsidR="003D20BA">
              <w:rPr>
                <w:rFonts w:ascii="Arial" w:hAnsi="Arial"/>
              </w:rPr>
              <w:t>2</w:t>
            </w:r>
            <w:r>
              <w:rPr>
                <w:rFonts w:ascii="Arial" w:hAnsi="Arial"/>
              </w:rPr>
              <w:tab/>
              <w:t>Democratic Services:</w:t>
            </w:r>
          </w:p>
        </w:tc>
        <w:tc>
          <w:tcPr>
            <w:cnfStyle w:val="000001000000" w:firstRow="0" w:lastRow="0" w:firstColumn="0" w:lastColumn="0" w:oddVBand="0" w:evenVBand="1" w:oddHBand="0" w:evenHBand="0" w:firstRowFirstColumn="0" w:firstRowLastColumn="0" w:lastRowFirstColumn="0" w:lastRowLastColumn="0"/>
            <w:tcW w:w="2140" w:type="dxa"/>
          </w:tcPr>
          <w:p w14:paraId="6B425CB4" w14:textId="77777777" w:rsidR="002E1127" w:rsidRDefault="002E1127">
            <w:pPr>
              <w:spacing w:before="60" w:after="60"/>
              <w:rPr>
                <w:rFonts w:ascii="Arial" w:hAnsi="Arial"/>
              </w:rPr>
            </w:pPr>
          </w:p>
        </w:tc>
      </w:tr>
      <w:tr w:rsidR="002E1127" w14:paraId="12C3B113"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DF928BF" w14:textId="77777777" w:rsidR="002E1127" w:rsidRDefault="002E1127" w:rsidP="002E1127">
            <w:pPr>
              <w:pStyle w:val="BodyText"/>
              <w:numPr>
                <w:ilvl w:val="0"/>
                <w:numId w:val="3"/>
              </w:numPr>
              <w:tabs>
                <w:tab w:val="left" w:pos="1440"/>
              </w:tabs>
              <w:spacing w:before="60" w:after="60"/>
              <w:ind w:hanging="288"/>
              <w:rPr>
                <w:i w:val="0"/>
              </w:rPr>
            </w:pPr>
            <w:r>
              <w:rPr>
                <w:i w:val="0"/>
              </w:rPr>
              <w:t>To arrange appointments to outside bodies (other than officer appointments) in consultation with group whips to fill casual vacancies and make new appointments during the year;</w:t>
            </w:r>
          </w:p>
        </w:tc>
        <w:tc>
          <w:tcPr>
            <w:cnfStyle w:val="000001000000" w:firstRow="0" w:lastRow="0" w:firstColumn="0" w:lastColumn="0" w:oddVBand="0" w:evenVBand="1" w:oddHBand="0" w:evenHBand="0" w:firstRowFirstColumn="0" w:firstRowLastColumn="0" w:lastRowFirstColumn="0" w:lastRowLastColumn="0"/>
            <w:tcW w:w="2140" w:type="dxa"/>
          </w:tcPr>
          <w:p w14:paraId="1A9CF730" w14:textId="77777777" w:rsidR="002E1127" w:rsidRDefault="002E1127">
            <w:pPr>
              <w:pStyle w:val="BodyText"/>
              <w:tabs>
                <w:tab w:val="left" w:pos="1440"/>
              </w:tabs>
              <w:spacing w:before="60" w:after="60"/>
              <w:rPr>
                <w:i w:val="0"/>
              </w:rPr>
            </w:pPr>
            <w:r>
              <w:rPr>
                <w:i w:val="0"/>
              </w:rPr>
              <w:t>Council</w:t>
            </w:r>
          </w:p>
        </w:tc>
      </w:tr>
      <w:tr w:rsidR="002E1127" w14:paraId="420FE9C1"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86CE810" w14:textId="77777777" w:rsidR="002E1127" w:rsidRDefault="002E1127" w:rsidP="002E1127">
            <w:pPr>
              <w:pStyle w:val="BodyText"/>
              <w:numPr>
                <w:ilvl w:val="0"/>
                <w:numId w:val="3"/>
              </w:numPr>
              <w:tabs>
                <w:tab w:val="left" w:pos="1440"/>
              </w:tabs>
              <w:spacing w:before="60" w:after="60"/>
              <w:ind w:hanging="288"/>
              <w:rPr>
                <w:i w:val="0"/>
              </w:rPr>
            </w:pPr>
            <w:r>
              <w:rPr>
                <w:i w:val="0"/>
              </w:rPr>
              <w:lastRenderedPageBreak/>
              <w:t>To make any in-year changes to the membership of Cabinet advisory groups in consultation with group whips;</w:t>
            </w:r>
          </w:p>
        </w:tc>
        <w:tc>
          <w:tcPr>
            <w:cnfStyle w:val="000001000000" w:firstRow="0" w:lastRow="0" w:firstColumn="0" w:lastColumn="0" w:oddVBand="0" w:evenVBand="1" w:oddHBand="0" w:evenHBand="0" w:firstRowFirstColumn="0" w:firstRowLastColumn="0" w:lastRowFirstColumn="0" w:lastRowLastColumn="0"/>
            <w:tcW w:w="2140" w:type="dxa"/>
          </w:tcPr>
          <w:p w14:paraId="050F9691" w14:textId="77777777" w:rsidR="002E1127" w:rsidRDefault="002E1127">
            <w:pPr>
              <w:pStyle w:val="BodyText"/>
              <w:tabs>
                <w:tab w:val="left" w:pos="1440"/>
              </w:tabs>
              <w:spacing w:before="60" w:after="60"/>
              <w:rPr>
                <w:i w:val="0"/>
              </w:rPr>
            </w:pPr>
            <w:r>
              <w:rPr>
                <w:i w:val="0"/>
              </w:rPr>
              <w:t>Leader/Cabinet</w:t>
            </w:r>
          </w:p>
        </w:tc>
      </w:tr>
      <w:tr w:rsidR="002E1127" w14:paraId="1F9649F3"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78769FA" w14:textId="77777777" w:rsidR="00721E6D" w:rsidRPr="00621491" w:rsidRDefault="002E1127" w:rsidP="00721E6D">
            <w:pPr>
              <w:pStyle w:val="BodyText"/>
              <w:numPr>
                <w:ilvl w:val="0"/>
                <w:numId w:val="3"/>
              </w:numPr>
              <w:tabs>
                <w:tab w:val="left" w:pos="1440"/>
              </w:tabs>
              <w:spacing w:before="60" w:after="60"/>
              <w:ind w:hanging="288"/>
              <w:rPr>
                <w:i w:val="0"/>
              </w:rPr>
            </w:pPr>
            <w:r>
              <w:rPr>
                <w:i w:val="0"/>
              </w:rPr>
              <w:t>To arrange the appointment of officers to outside bodies</w:t>
            </w:r>
            <w:r w:rsidR="00621491">
              <w:rPr>
                <w:i w:val="0"/>
              </w:rPr>
              <w:t>.</w:t>
            </w:r>
          </w:p>
        </w:tc>
        <w:tc>
          <w:tcPr>
            <w:cnfStyle w:val="000001000000" w:firstRow="0" w:lastRow="0" w:firstColumn="0" w:lastColumn="0" w:oddVBand="0" w:evenVBand="1" w:oddHBand="0" w:evenHBand="0" w:firstRowFirstColumn="0" w:firstRowLastColumn="0" w:lastRowFirstColumn="0" w:lastRowLastColumn="0"/>
            <w:tcW w:w="2140" w:type="dxa"/>
          </w:tcPr>
          <w:p w14:paraId="20F985FF" w14:textId="77777777" w:rsidR="002E1127" w:rsidRDefault="002E1127">
            <w:pPr>
              <w:pStyle w:val="BodyText"/>
              <w:tabs>
                <w:tab w:val="left" w:pos="1440"/>
              </w:tabs>
              <w:spacing w:before="60" w:after="60"/>
              <w:rPr>
                <w:i w:val="0"/>
              </w:rPr>
            </w:pPr>
            <w:r>
              <w:rPr>
                <w:i w:val="0"/>
              </w:rPr>
              <w:t>Council</w:t>
            </w:r>
          </w:p>
        </w:tc>
      </w:tr>
      <w:tr w:rsidR="002E1127" w14:paraId="74381350"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39FBF99" w14:textId="77777777" w:rsidR="002E1127" w:rsidRDefault="002E1127" w:rsidP="002E1127">
            <w:pPr>
              <w:pStyle w:val="BodyText"/>
              <w:numPr>
                <w:ilvl w:val="0"/>
                <w:numId w:val="3"/>
              </w:numPr>
              <w:tabs>
                <w:tab w:val="left" w:pos="1440"/>
              </w:tabs>
              <w:spacing w:before="60" w:after="60"/>
              <w:ind w:hanging="288"/>
              <w:rPr>
                <w:i w:val="0"/>
              </w:rPr>
            </w:pPr>
            <w:r>
              <w:rPr>
                <w:i w:val="0"/>
              </w:rPr>
              <w:t>To add to the list of joint Committees, outside bodies, other bodies and charities in respect of indemnities for members and officers (3684/09/2001);</w:t>
            </w:r>
          </w:p>
        </w:tc>
        <w:tc>
          <w:tcPr>
            <w:cnfStyle w:val="000001000000" w:firstRow="0" w:lastRow="0" w:firstColumn="0" w:lastColumn="0" w:oddVBand="0" w:evenVBand="1" w:oddHBand="0" w:evenHBand="0" w:firstRowFirstColumn="0" w:firstRowLastColumn="0" w:lastRowFirstColumn="0" w:lastRowLastColumn="0"/>
            <w:tcW w:w="2140" w:type="dxa"/>
          </w:tcPr>
          <w:p w14:paraId="02864600" w14:textId="77777777" w:rsidR="002E1127" w:rsidRDefault="002E1127">
            <w:pPr>
              <w:pStyle w:val="BodyText"/>
              <w:tabs>
                <w:tab w:val="left" w:pos="1440"/>
              </w:tabs>
              <w:spacing w:before="60" w:after="60"/>
              <w:rPr>
                <w:i w:val="0"/>
              </w:rPr>
            </w:pPr>
            <w:r>
              <w:rPr>
                <w:i w:val="0"/>
              </w:rPr>
              <w:t>Council</w:t>
            </w:r>
          </w:p>
        </w:tc>
      </w:tr>
      <w:tr w:rsidR="002E1127" w14:paraId="591674F5"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649CF70" w14:textId="77777777" w:rsidR="002E1127" w:rsidRDefault="002E1127" w:rsidP="002E1127">
            <w:pPr>
              <w:pStyle w:val="BodyText"/>
              <w:numPr>
                <w:ilvl w:val="0"/>
                <w:numId w:val="3"/>
              </w:numPr>
              <w:tabs>
                <w:tab w:val="left" w:pos="1440"/>
              </w:tabs>
              <w:spacing w:before="60" w:after="60"/>
              <w:ind w:hanging="288"/>
              <w:rPr>
                <w:i w:val="0"/>
              </w:rPr>
            </w:pPr>
            <w:r>
              <w:rPr>
                <w:i w:val="0"/>
              </w:rPr>
              <w:t>To approve minor changes to Committee and Sub- Committee memberships in line with the wishes expressed by party groups and insofar as there is no change to the overall size of membership and political balance in each case;</w:t>
            </w:r>
          </w:p>
        </w:tc>
        <w:tc>
          <w:tcPr>
            <w:cnfStyle w:val="000001000000" w:firstRow="0" w:lastRow="0" w:firstColumn="0" w:lastColumn="0" w:oddVBand="0" w:evenVBand="1" w:oddHBand="0" w:evenHBand="0" w:firstRowFirstColumn="0" w:firstRowLastColumn="0" w:lastRowFirstColumn="0" w:lastRowLastColumn="0"/>
            <w:tcW w:w="2140" w:type="dxa"/>
          </w:tcPr>
          <w:p w14:paraId="78A7D154" w14:textId="77777777" w:rsidR="002E1127" w:rsidRDefault="002E1127">
            <w:pPr>
              <w:pStyle w:val="BodyText"/>
              <w:tabs>
                <w:tab w:val="left" w:pos="1440"/>
              </w:tabs>
              <w:spacing w:before="60" w:after="60"/>
              <w:rPr>
                <w:i w:val="0"/>
              </w:rPr>
            </w:pPr>
            <w:r>
              <w:rPr>
                <w:i w:val="0"/>
              </w:rPr>
              <w:t>Council</w:t>
            </w:r>
          </w:p>
        </w:tc>
      </w:tr>
      <w:tr w:rsidR="002E1127" w14:paraId="2E00AA08"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4D91B524" w14:textId="77777777" w:rsidR="002E1127" w:rsidRDefault="002E1127" w:rsidP="002E1127">
            <w:pPr>
              <w:pStyle w:val="BodyText"/>
              <w:numPr>
                <w:ilvl w:val="0"/>
                <w:numId w:val="3"/>
              </w:numPr>
              <w:tabs>
                <w:tab w:val="left" w:pos="1440"/>
              </w:tabs>
              <w:spacing w:before="60" w:after="60"/>
              <w:ind w:hanging="288"/>
              <w:rPr>
                <w:i w:val="0"/>
              </w:rPr>
            </w:pPr>
            <w:r>
              <w:rPr>
                <w:i w:val="0"/>
              </w:rPr>
              <w:t>To appoint independent people to serve on the Complaints Review Panels dealing with stage 3 adult and children's social care complaints subject to satisfactory completion of an application form by each prospective panel member and no objections from Group Whips to each appointment;</w:t>
            </w:r>
          </w:p>
        </w:tc>
        <w:tc>
          <w:tcPr>
            <w:cnfStyle w:val="000001000000" w:firstRow="0" w:lastRow="0" w:firstColumn="0" w:lastColumn="0" w:oddVBand="0" w:evenVBand="1" w:oddHBand="0" w:evenHBand="0" w:firstRowFirstColumn="0" w:firstRowLastColumn="0" w:lastRowFirstColumn="0" w:lastRowLastColumn="0"/>
            <w:tcW w:w="2140" w:type="dxa"/>
          </w:tcPr>
          <w:p w14:paraId="69DF139F" w14:textId="77777777" w:rsidR="002E1127" w:rsidRDefault="002E1127">
            <w:pPr>
              <w:pStyle w:val="BodyText"/>
              <w:tabs>
                <w:tab w:val="left" w:pos="1440"/>
              </w:tabs>
              <w:spacing w:before="60" w:after="60"/>
              <w:rPr>
                <w:i w:val="0"/>
              </w:rPr>
            </w:pPr>
            <w:r>
              <w:rPr>
                <w:i w:val="0"/>
              </w:rPr>
              <w:t>Council</w:t>
            </w:r>
          </w:p>
        </w:tc>
      </w:tr>
      <w:tr w:rsidR="002E1127" w14:paraId="12780C9A"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A87C4A1" w14:textId="5DDCCEF0" w:rsidR="002E1127" w:rsidRDefault="002E1127" w:rsidP="003E3DF3">
            <w:pPr>
              <w:pStyle w:val="BodyText"/>
              <w:numPr>
                <w:ilvl w:val="0"/>
                <w:numId w:val="16"/>
              </w:numPr>
              <w:tabs>
                <w:tab w:val="clear" w:pos="360"/>
                <w:tab w:val="left" w:pos="792"/>
              </w:tabs>
              <w:spacing w:before="60" w:after="60"/>
              <w:ind w:left="1031" w:hanging="239"/>
              <w:rPr>
                <w:i w:val="0"/>
              </w:rPr>
            </w:pPr>
            <w:r>
              <w:rPr>
                <w:i w:val="0"/>
              </w:rPr>
              <w:t>To require a report to Full Council when requested by the Chair</w:t>
            </w:r>
            <w:r w:rsidR="00360CF9">
              <w:rPr>
                <w:i w:val="0"/>
              </w:rPr>
              <w:t>person</w:t>
            </w:r>
            <w:r>
              <w:rPr>
                <w:i w:val="0"/>
              </w:rPr>
              <w:t xml:space="preserve"> of the Overview and Scrutiny Committee on behalf of the committee in circumstances where the committee are of the opinion that an executive decision has been made and should have, but has not, been treated as a key decision.</w:t>
            </w:r>
          </w:p>
        </w:tc>
        <w:tc>
          <w:tcPr>
            <w:cnfStyle w:val="000001000000" w:firstRow="0" w:lastRow="0" w:firstColumn="0" w:lastColumn="0" w:oddVBand="0" w:evenVBand="1" w:oddHBand="0" w:evenHBand="0" w:firstRowFirstColumn="0" w:firstRowLastColumn="0" w:lastRowFirstColumn="0" w:lastRowLastColumn="0"/>
            <w:tcW w:w="2140" w:type="dxa"/>
          </w:tcPr>
          <w:p w14:paraId="758F3884" w14:textId="77777777" w:rsidR="002E1127" w:rsidRDefault="002E1127">
            <w:pPr>
              <w:pStyle w:val="BodyText"/>
              <w:tabs>
                <w:tab w:val="left" w:pos="1440"/>
              </w:tabs>
              <w:spacing w:before="60" w:after="60"/>
              <w:rPr>
                <w:i w:val="0"/>
              </w:rPr>
            </w:pPr>
            <w:r>
              <w:rPr>
                <w:i w:val="0"/>
              </w:rPr>
              <w:t>Council</w:t>
            </w:r>
          </w:p>
        </w:tc>
      </w:tr>
      <w:tr w:rsidR="00091114" w14:paraId="6C5C2B3D"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288321C" w14:textId="77777777" w:rsidR="00735415" w:rsidRDefault="00091114" w:rsidP="003E3DF3">
            <w:pPr>
              <w:pStyle w:val="BodyText"/>
              <w:numPr>
                <w:ilvl w:val="0"/>
                <w:numId w:val="16"/>
              </w:numPr>
              <w:tabs>
                <w:tab w:val="clear" w:pos="360"/>
                <w:tab w:val="left" w:pos="792"/>
              </w:tabs>
              <w:spacing w:before="60" w:after="60"/>
              <w:ind w:left="1031" w:hanging="239"/>
              <w:rPr>
                <w:i w:val="0"/>
              </w:rPr>
            </w:pPr>
            <w:r>
              <w:rPr>
                <w:i w:val="0"/>
              </w:rPr>
              <w:t>To grant and supervise exemptions from political restrictions, in consultation with the Monitoring Officer</w:t>
            </w:r>
            <w:r w:rsidR="00735415">
              <w:rPr>
                <w:i w:val="0"/>
              </w:rPr>
              <w:t>.</w:t>
            </w:r>
          </w:p>
        </w:tc>
        <w:tc>
          <w:tcPr>
            <w:cnfStyle w:val="000001000000" w:firstRow="0" w:lastRow="0" w:firstColumn="0" w:lastColumn="0" w:oddVBand="0" w:evenVBand="1" w:oddHBand="0" w:evenHBand="0" w:firstRowFirstColumn="0" w:firstRowLastColumn="0" w:lastRowFirstColumn="0" w:lastRowLastColumn="0"/>
            <w:tcW w:w="2140" w:type="dxa"/>
          </w:tcPr>
          <w:p w14:paraId="5DF71E8F" w14:textId="77777777" w:rsidR="00091114" w:rsidRDefault="00CD6AE1">
            <w:pPr>
              <w:pStyle w:val="BodyText"/>
              <w:tabs>
                <w:tab w:val="left" w:pos="1440"/>
              </w:tabs>
              <w:spacing w:before="60" w:after="60"/>
              <w:rPr>
                <w:i w:val="0"/>
              </w:rPr>
            </w:pPr>
            <w:r>
              <w:rPr>
                <w:i w:val="0"/>
              </w:rPr>
              <w:t>Council</w:t>
            </w:r>
          </w:p>
        </w:tc>
      </w:tr>
      <w:tr w:rsidR="00F1131D" w14:paraId="35EFCD9C"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C990BF9" w14:textId="5CC44199" w:rsidR="00F1131D" w:rsidRDefault="00F1131D" w:rsidP="00F1131D">
            <w:pPr>
              <w:pStyle w:val="BodyText"/>
              <w:numPr>
                <w:ilvl w:val="0"/>
                <w:numId w:val="16"/>
              </w:numPr>
              <w:tabs>
                <w:tab w:val="clear" w:pos="360"/>
                <w:tab w:val="left" w:pos="792"/>
              </w:tabs>
              <w:spacing w:before="60" w:after="60"/>
              <w:ind w:left="1031" w:hanging="239"/>
              <w:rPr>
                <w:i w:val="0"/>
              </w:rPr>
            </w:pPr>
            <w:r>
              <w:rPr>
                <w:i w:val="0"/>
              </w:rPr>
              <w:t>T</w:t>
            </w:r>
            <w:r w:rsidRPr="0079633C">
              <w:rPr>
                <w:i w:val="0"/>
              </w:rPr>
              <w:t>o vary the schedule of meetings during the 2024/2025 municipal year as required</w:t>
            </w:r>
            <w:r>
              <w:rPr>
                <w:i w:val="0"/>
              </w:rPr>
              <w:t xml:space="preserve"> </w:t>
            </w:r>
            <w:r w:rsidRPr="0079633C">
              <w:rPr>
                <w:i w:val="0"/>
              </w:rPr>
              <w:t>in consultation with Group Whips</w:t>
            </w:r>
            <w:r>
              <w:rPr>
                <w:i w:val="0"/>
              </w:rPr>
              <w:t>.</w:t>
            </w:r>
          </w:p>
        </w:tc>
        <w:tc>
          <w:tcPr>
            <w:cnfStyle w:val="000001000000" w:firstRow="0" w:lastRow="0" w:firstColumn="0" w:lastColumn="0" w:oddVBand="0" w:evenVBand="1" w:oddHBand="0" w:evenHBand="0" w:firstRowFirstColumn="0" w:firstRowLastColumn="0" w:lastRowFirstColumn="0" w:lastRowLastColumn="0"/>
            <w:tcW w:w="2140" w:type="dxa"/>
          </w:tcPr>
          <w:p w14:paraId="566D30A3" w14:textId="7015755A" w:rsidR="00F1131D" w:rsidRDefault="00F1131D" w:rsidP="00F1131D">
            <w:pPr>
              <w:pStyle w:val="BodyText"/>
              <w:tabs>
                <w:tab w:val="left" w:pos="1440"/>
              </w:tabs>
              <w:spacing w:before="60" w:after="60"/>
              <w:rPr>
                <w:i w:val="0"/>
              </w:rPr>
            </w:pPr>
            <w:r>
              <w:rPr>
                <w:i w:val="0"/>
              </w:rPr>
              <w:t>Council</w:t>
            </w:r>
          </w:p>
        </w:tc>
      </w:tr>
      <w:tr w:rsidR="00F1131D" w14:paraId="3D1B49A7"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6F3B474" w14:textId="77777777" w:rsidR="00F1131D" w:rsidRDefault="00F1131D" w:rsidP="00F1131D">
            <w:pPr>
              <w:pStyle w:val="BodyText"/>
              <w:tabs>
                <w:tab w:val="left" w:pos="792"/>
              </w:tabs>
              <w:spacing w:before="60" w:after="60"/>
              <w:rPr>
                <w:i w:val="0"/>
              </w:rPr>
            </w:pPr>
            <w:r>
              <w:rPr>
                <w:i w:val="0"/>
              </w:rPr>
              <w:t>6.3</w:t>
            </w:r>
            <w:r>
              <w:rPr>
                <w:i w:val="0"/>
              </w:rPr>
              <w:tab/>
              <w:t>Civil protection and civil defence:</w:t>
            </w:r>
          </w:p>
        </w:tc>
        <w:tc>
          <w:tcPr>
            <w:cnfStyle w:val="000001000000" w:firstRow="0" w:lastRow="0" w:firstColumn="0" w:lastColumn="0" w:oddVBand="0" w:evenVBand="1" w:oddHBand="0" w:evenHBand="0" w:firstRowFirstColumn="0" w:firstRowLastColumn="0" w:lastRowFirstColumn="0" w:lastRowLastColumn="0"/>
            <w:tcW w:w="2140" w:type="dxa"/>
          </w:tcPr>
          <w:p w14:paraId="6E5E9231" w14:textId="77777777" w:rsidR="00F1131D" w:rsidRDefault="00F1131D" w:rsidP="00F1131D">
            <w:pPr>
              <w:pStyle w:val="BodyText"/>
              <w:tabs>
                <w:tab w:val="left" w:pos="1440"/>
              </w:tabs>
              <w:spacing w:before="60" w:after="60"/>
              <w:rPr>
                <w:i w:val="0"/>
              </w:rPr>
            </w:pPr>
          </w:p>
        </w:tc>
      </w:tr>
      <w:tr w:rsidR="00F1131D" w14:paraId="6BC4EF80"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5AE55C37" w14:textId="77777777" w:rsidR="00F1131D" w:rsidRDefault="00F1131D" w:rsidP="00F1131D">
            <w:pPr>
              <w:numPr>
                <w:ilvl w:val="0"/>
                <w:numId w:val="3"/>
              </w:numPr>
              <w:spacing w:before="60" w:after="60"/>
              <w:rPr>
                <w:rFonts w:ascii="Arial" w:hAnsi="Arial"/>
              </w:rPr>
            </w:pPr>
            <w:r>
              <w:rPr>
                <w:rFonts w:ascii="Arial" w:hAnsi="Arial"/>
              </w:rPr>
              <w:t>To approve and implement the Council’s Emergency Plan and any amendments to it;</w:t>
            </w:r>
          </w:p>
        </w:tc>
        <w:tc>
          <w:tcPr>
            <w:cnfStyle w:val="000001000000" w:firstRow="0" w:lastRow="0" w:firstColumn="0" w:lastColumn="0" w:oddVBand="0" w:evenVBand="1" w:oddHBand="0" w:evenHBand="0" w:firstRowFirstColumn="0" w:firstRowLastColumn="0" w:lastRowFirstColumn="0" w:lastRowLastColumn="0"/>
            <w:tcW w:w="2140" w:type="dxa"/>
          </w:tcPr>
          <w:p w14:paraId="2C0F8DF0" w14:textId="77777777" w:rsidR="00F1131D" w:rsidRDefault="00F1131D" w:rsidP="00F1131D">
            <w:pPr>
              <w:spacing w:before="60" w:after="60"/>
              <w:rPr>
                <w:rFonts w:ascii="Arial" w:hAnsi="Arial"/>
              </w:rPr>
            </w:pPr>
            <w:r>
              <w:rPr>
                <w:rFonts w:ascii="Arial" w:hAnsi="Arial"/>
              </w:rPr>
              <w:t>Leader/Cabinet</w:t>
            </w:r>
          </w:p>
        </w:tc>
      </w:tr>
      <w:tr w:rsidR="00F1131D" w14:paraId="6919FE08"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D24EDFE" w14:textId="77777777" w:rsidR="00F1131D" w:rsidRDefault="00F1131D" w:rsidP="00F1131D">
            <w:pPr>
              <w:numPr>
                <w:ilvl w:val="0"/>
                <w:numId w:val="3"/>
              </w:numPr>
              <w:spacing w:before="60" w:after="60"/>
              <w:rPr>
                <w:rFonts w:ascii="Arial" w:hAnsi="Arial"/>
              </w:rPr>
            </w:pPr>
            <w:r>
              <w:rPr>
                <w:rFonts w:ascii="Arial" w:hAnsi="Arial"/>
              </w:rPr>
              <w:t>To approve and implement the Council’s Civil Defence Plan and any amendments to it.</w:t>
            </w:r>
          </w:p>
        </w:tc>
        <w:tc>
          <w:tcPr>
            <w:cnfStyle w:val="000001000000" w:firstRow="0" w:lastRow="0" w:firstColumn="0" w:lastColumn="0" w:oddVBand="0" w:evenVBand="1" w:oddHBand="0" w:evenHBand="0" w:firstRowFirstColumn="0" w:firstRowLastColumn="0" w:lastRowFirstColumn="0" w:lastRowLastColumn="0"/>
            <w:tcW w:w="2140" w:type="dxa"/>
          </w:tcPr>
          <w:p w14:paraId="0CCB2A14" w14:textId="77777777" w:rsidR="00F1131D" w:rsidRDefault="00F1131D" w:rsidP="00F1131D">
            <w:pPr>
              <w:spacing w:before="60" w:after="60"/>
              <w:rPr>
                <w:rFonts w:ascii="Arial" w:hAnsi="Arial"/>
              </w:rPr>
            </w:pPr>
            <w:r>
              <w:rPr>
                <w:rFonts w:ascii="Arial" w:hAnsi="Arial"/>
              </w:rPr>
              <w:t>Leader/Cabinet</w:t>
            </w:r>
          </w:p>
        </w:tc>
      </w:tr>
      <w:tr w:rsidR="00F1131D" w14:paraId="64744C7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5335EA9" w14:textId="77777777" w:rsidR="00F1131D" w:rsidRDefault="00F1131D" w:rsidP="00F1131D">
            <w:pPr>
              <w:spacing w:before="60" w:after="60"/>
              <w:rPr>
                <w:rFonts w:ascii="Arial" w:hAnsi="Arial"/>
              </w:rPr>
            </w:pPr>
            <w:r>
              <w:rPr>
                <w:rFonts w:ascii="Arial" w:hAnsi="Arial"/>
              </w:rPr>
              <w:t>6.4</w:t>
            </w:r>
            <w:r>
              <w:rPr>
                <w:rFonts w:ascii="Arial" w:hAnsi="Arial"/>
              </w:rPr>
              <w:tab/>
              <w:t>Civic:</w:t>
            </w:r>
          </w:p>
        </w:tc>
        <w:tc>
          <w:tcPr>
            <w:cnfStyle w:val="000001000000" w:firstRow="0" w:lastRow="0" w:firstColumn="0" w:lastColumn="0" w:oddVBand="0" w:evenVBand="1" w:oddHBand="0" w:evenHBand="0" w:firstRowFirstColumn="0" w:firstRowLastColumn="0" w:lastRowFirstColumn="0" w:lastRowLastColumn="0"/>
            <w:tcW w:w="2140" w:type="dxa"/>
          </w:tcPr>
          <w:p w14:paraId="3EC3467F" w14:textId="77777777" w:rsidR="00F1131D" w:rsidRDefault="00F1131D" w:rsidP="00F1131D">
            <w:pPr>
              <w:spacing w:before="60" w:after="60"/>
              <w:rPr>
                <w:rFonts w:ascii="Arial" w:hAnsi="Arial"/>
              </w:rPr>
            </w:pPr>
          </w:p>
        </w:tc>
      </w:tr>
      <w:tr w:rsidR="00F1131D" w14:paraId="32F961F4"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CA5E192" w14:textId="77777777" w:rsidR="00F1131D" w:rsidRPr="00ED0C7D" w:rsidRDefault="00F1131D" w:rsidP="00F1131D">
            <w:pPr>
              <w:numPr>
                <w:ilvl w:val="0"/>
                <w:numId w:val="3"/>
              </w:numPr>
              <w:spacing w:before="60" w:after="60"/>
              <w:rPr>
                <w:rFonts w:ascii="Arial" w:hAnsi="Arial"/>
              </w:rPr>
            </w:pPr>
            <w:r>
              <w:rPr>
                <w:rFonts w:ascii="Arial" w:hAnsi="Arial"/>
              </w:rPr>
              <w:t xml:space="preserve">To accept gifts on behalf of the Council, </w:t>
            </w:r>
            <w:proofErr w:type="gramStart"/>
            <w:r>
              <w:rPr>
                <w:rFonts w:ascii="Arial" w:hAnsi="Arial"/>
              </w:rPr>
              <w:t>make arrangements</w:t>
            </w:r>
            <w:proofErr w:type="gramEnd"/>
            <w:r>
              <w:rPr>
                <w:rFonts w:ascii="Arial" w:hAnsi="Arial"/>
              </w:rPr>
              <w:t xml:space="preserve"> to host and fund visits by royal, foreign, civic, political, twinning and local dignitaries and personalities.</w:t>
            </w:r>
          </w:p>
        </w:tc>
        <w:tc>
          <w:tcPr>
            <w:cnfStyle w:val="000001000000" w:firstRow="0" w:lastRow="0" w:firstColumn="0" w:lastColumn="0" w:oddVBand="0" w:evenVBand="1" w:oddHBand="0" w:evenHBand="0" w:firstRowFirstColumn="0" w:firstRowLastColumn="0" w:lastRowFirstColumn="0" w:lastRowLastColumn="0"/>
            <w:tcW w:w="2140" w:type="dxa"/>
          </w:tcPr>
          <w:p w14:paraId="62CB794D" w14:textId="77777777" w:rsidR="00F1131D" w:rsidRDefault="00F1131D" w:rsidP="00F1131D">
            <w:pPr>
              <w:spacing w:before="60" w:after="60"/>
              <w:rPr>
                <w:rFonts w:ascii="Arial" w:hAnsi="Arial"/>
              </w:rPr>
            </w:pPr>
          </w:p>
        </w:tc>
      </w:tr>
      <w:tr w:rsidR="00F1131D" w14:paraId="283CB067"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42FA575" w14:textId="77777777" w:rsidR="00F1131D" w:rsidRDefault="00F1131D" w:rsidP="00F1131D">
            <w:pPr>
              <w:spacing w:before="60" w:after="60"/>
              <w:rPr>
                <w:rFonts w:ascii="Arial" w:hAnsi="Arial"/>
              </w:rPr>
            </w:pPr>
            <w:r>
              <w:rPr>
                <w:rFonts w:ascii="Arial" w:hAnsi="Arial"/>
              </w:rPr>
              <w:t>6.5</w:t>
            </w:r>
            <w:r>
              <w:rPr>
                <w:rFonts w:ascii="Arial" w:hAnsi="Arial"/>
              </w:rPr>
              <w:tab/>
              <w:t>Electoral registration:</w:t>
            </w:r>
          </w:p>
        </w:tc>
        <w:tc>
          <w:tcPr>
            <w:cnfStyle w:val="000001000000" w:firstRow="0" w:lastRow="0" w:firstColumn="0" w:lastColumn="0" w:oddVBand="0" w:evenVBand="1" w:oddHBand="0" w:evenHBand="0" w:firstRowFirstColumn="0" w:firstRowLastColumn="0" w:lastRowFirstColumn="0" w:lastRowLastColumn="0"/>
            <w:tcW w:w="2140" w:type="dxa"/>
          </w:tcPr>
          <w:p w14:paraId="52EB4ED9" w14:textId="77777777" w:rsidR="00F1131D" w:rsidRDefault="00F1131D" w:rsidP="00F1131D">
            <w:pPr>
              <w:spacing w:before="60" w:after="60"/>
              <w:rPr>
                <w:rFonts w:ascii="Arial" w:hAnsi="Arial"/>
              </w:rPr>
            </w:pPr>
          </w:p>
        </w:tc>
      </w:tr>
      <w:tr w:rsidR="00F1131D" w14:paraId="4A494767"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B482387" w14:textId="77777777" w:rsidR="00F1131D" w:rsidRPr="00040E34" w:rsidRDefault="00F1131D" w:rsidP="00F1131D">
            <w:pPr>
              <w:numPr>
                <w:ilvl w:val="0"/>
                <w:numId w:val="3"/>
              </w:numPr>
              <w:spacing w:before="60" w:after="60"/>
              <w:rPr>
                <w:rFonts w:ascii="Arial" w:hAnsi="Arial"/>
              </w:rPr>
            </w:pPr>
            <w:r>
              <w:rPr>
                <w:rFonts w:ascii="Arial" w:hAnsi="Arial"/>
              </w:rPr>
              <w:t>To designate an adjoining polling district for a polling place where no suitable polling station is available within the original polling place.</w:t>
            </w:r>
          </w:p>
        </w:tc>
        <w:tc>
          <w:tcPr>
            <w:cnfStyle w:val="000001000000" w:firstRow="0" w:lastRow="0" w:firstColumn="0" w:lastColumn="0" w:oddVBand="0" w:evenVBand="1" w:oddHBand="0" w:evenHBand="0" w:firstRowFirstColumn="0" w:firstRowLastColumn="0" w:lastRowFirstColumn="0" w:lastRowLastColumn="0"/>
            <w:tcW w:w="2140" w:type="dxa"/>
          </w:tcPr>
          <w:p w14:paraId="5987D027" w14:textId="77777777" w:rsidR="00F1131D" w:rsidRDefault="00F1131D" w:rsidP="00F1131D">
            <w:pPr>
              <w:spacing w:before="60" w:after="60"/>
              <w:rPr>
                <w:rFonts w:ascii="Arial" w:hAnsi="Arial"/>
              </w:rPr>
            </w:pPr>
            <w:r>
              <w:rPr>
                <w:rFonts w:ascii="Arial" w:hAnsi="Arial"/>
              </w:rPr>
              <w:t>Council</w:t>
            </w:r>
          </w:p>
        </w:tc>
      </w:tr>
      <w:tr w:rsidR="00F1131D" w14:paraId="7249A450"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8450F15" w14:textId="77777777" w:rsidR="00F1131D" w:rsidRDefault="00F1131D" w:rsidP="00F1131D">
            <w:pPr>
              <w:spacing w:before="60" w:after="60"/>
              <w:rPr>
                <w:rFonts w:ascii="Arial" w:hAnsi="Arial"/>
              </w:rPr>
            </w:pPr>
            <w:r>
              <w:rPr>
                <w:rFonts w:ascii="Arial" w:hAnsi="Arial"/>
              </w:rPr>
              <w:lastRenderedPageBreak/>
              <w:t>6.6</w:t>
            </w:r>
            <w:r>
              <w:rPr>
                <w:rFonts w:ascii="Arial" w:hAnsi="Arial"/>
              </w:rPr>
              <w:tab/>
              <w:t>Members' allowances:</w:t>
            </w:r>
          </w:p>
        </w:tc>
        <w:tc>
          <w:tcPr>
            <w:cnfStyle w:val="000001000000" w:firstRow="0" w:lastRow="0" w:firstColumn="0" w:lastColumn="0" w:oddVBand="0" w:evenVBand="1" w:oddHBand="0" w:evenHBand="0" w:firstRowFirstColumn="0" w:firstRowLastColumn="0" w:lastRowFirstColumn="0" w:lastRowLastColumn="0"/>
            <w:tcW w:w="2140" w:type="dxa"/>
          </w:tcPr>
          <w:p w14:paraId="0C60A293" w14:textId="77777777" w:rsidR="00F1131D" w:rsidRDefault="00F1131D" w:rsidP="00F1131D">
            <w:pPr>
              <w:spacing w:before="60" w:after="60"/>
              <w:rPr>
                <w:rFonts w:ascii="Arial" w:hAnsi="Arial"/>
              </w:rPr>
            </w:pPr>
          </w:p>
        </w:tc>
      </w:tr>
      <w:tr w:rsidR="00F1131D" w14:paraId="4907DC1B" w14:textId="77777777" w:rsidTr="00D13197">
        <w:trPr>
          <w:cnfStyle w:val="000000100000" w:firstRow="0" w:lastRow="0" w:firstColumn="0" w:lastColumn="0" w:oddVBand="0" w:evenVBand="0" w:oddHBand="1" w:evenHBand="0" w:firstRowFirstColumn="0" w:firstRowLastColumn="0" w:lastRowFirstColumn="0" w:lastRowLastColumn="0"/>
          <w:trHeight w:val="1021"/>
        </w:trPr>
        <w:tc>
          <w:tcPr>
            <w:cnfStyle w:val="000010000000" w:firstRow="0" w:lastRow="0" w:firstColumn="0" w:lastColumn="0" w:oddVBand="1" w:evenVBand="0" w:oddHBand="0" w:evenHBand="0" w:firstRowFirstColumn="0" w:firstRowLastColumn="0" w:lastRowFirstColumn="0" w:lastRowLastColumn="0"/>
            <w:tcW w:w="7373" w:type="dxa"/>
          </w:tcPr>
          <w:p w14:paraId="76C875C3" w14:textId="61E6E375" w:rsidR="00F1131D" w:rsidRPr="001170C1" w:rsidRDefault="00F1131D" w:rsidP="00F1131D">
            <w:pPr>
              <w:numPr>
                <w:ilvl w:val="0"/>
                <w:numId w:val="3"/>
              </w:numPr>
              <w:spacing w:before="60" w:after="60"/>
              <w:rPr>
                <w:rFonts w:ascii="Arial" w:hAnsi="Arial"/>
              </w:rPr>
            </w:pPr>
            <w:r>
              <w:rPr>
                <w:rFonts w:ascii="Arial" w:hAnsi="Arial"/>
              </w:rPr>
              <w:t>Dependent carers' allowances - To authorise payment of more than the maximum payable in circumstances where more than 18 hours care is required;</w:t>
            </w:r>
          </w:p>
        </w:tc>
        <w:tc>
          <w:tcPr>
            <w:cnfStyle w:val="000001000000" w:firstRow="0" w:lastRow="0" w:firstColumn="0" w:lastColumn="0" w:oddVBand="0" w:evenVBand="1" w:oddHBand="0" w:evenHBand="0" w:firstRowFirstColumn="0" w:firstRowLastColumn="0" w:lastRowFirstColumn="0" w:lastRowLastColumn="0"/>
            <w:tcW w:w="2140" w:type="dxa"/>
          </w:tcPr>
          <w:p w14:paraId="035AAF68" w14:textId="77777777" w:rsidR="00F1131D" w:rsidRDefault="00F1131D" w:rsidP="00F1131D">
            <w:pPr>
              <w:spacing w:before="60" w:after="60"/>
              <w:rPr>
                <w:rFonts w:ascii="Arial" w:hAnsi="Arial"/>
              </w:rPr>
            </w:pPr>
            <w:r>
              <w:rPr>
                <w:rFonts w:ascii="Arial" w:hAnsi="Arial"/>
              </w:rPr>
              <w:t>Council</w:t>
            </w:r>
          </w:p>
        </w:tc>
      </w:tr>
      <w:tr w:rsidR="00F1131D" w14:paraId="0335787D"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D93E1E8" w14:textId="77777777" w:rsidR="00F1131D" w:rsidRDefault="00F1131D" w:rsidP="00F1131D">
            <w:pPr>
              <w:numPr>
                <w:ilvl w:val="0"/>
                <w:numId w:val="3"/>
              </w:numPr>
              <w:spacing w:before="60" w:after="60"/>
              <w:rPr>
                <w:rFonts w:ascii="Arial" w:hAnsi="Arial"/>
              </w:rPr>
            </w:pPr>
            <w:r>
              <w:rPr>
                <w:rFonts w:ascii="Arial" w:hAnsi="Arial"/>
              </w:rPr>
              <w:t xml:space="preserve">Conference expenses - To agree the nomination of Councillors to attend conferences in consultation with Party Group Whips </w:t>
            </w:r>
            <w:proofErr w:type="gramStart"/>
            <w:r>
              <w:rPr>
                <w:rFonts w:ascii="Arial" w:hAnsi="Arial"/>
              </w:rPr>
              <w:t>and also</w:t>
            </w:r>
            <w:proofErr w:type="gramEnd"/>
            <w:r>
              <w:rPr>
                <w:rFonts w:ascii="Arial" w:hAnsi="Arial"/>
              </w:rPr>
              <w:t xml:space="preserve"> to approve the attendance by Councillors at conferences where these do not appear on the approved list, in liaison with Party Whips. This will only be considered in exceptional circumstances where it is clear the Council would be disadvantaged if there was no attendance.</w:t>
            </w:r>
          </w:p>
        </w:tc>
        <w:tc>
          <w:tcPr>
            <w:cnfStyle w:val="000001000000" w:firstRow="0" w:lastRow="0" w:firstColumn="0" w:lastColumn="0" w:oddVBand="0" w:evenVBand="1" w:oddHBand="0" w:evenHBand="0" w:firstRowFirstColumn="0" w:firstRowLastColumn="0" w:lastRowFirstColumn="0" w:lastRowLastColumn="0"/>
            <w:tcW w:w="2140" w:type="dxa"/>
          </w:tcPr>
          <w:p w14:paraId="3D4E62EA" w14:textId="77777777" w:rsidR="00F1131D" w:rsidRDefault="00F1131D" w:rsidP="00F1131D">
            <w:pPr>
              <w:spacing w:before="60" w:after="60"/>
              <w:rPr>
                <w:rFonts w:ascii="Arial" w:hAnsi="Arial"/>
              </w:rPr>
            </w:pPr>
            <w:r>
              <w:rPr>
                <w:rFonts w:ascii="Arial" w:hAnsi="Arial"/>
              </w:rPr>
              <w:t>Council</w:t>
            </w:r>
          </w:p>
        </w:tc>
      </w:tr>
      <w:tr w:rsidR="00F1131D" w14:paraId="40ADC163"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55BFFD8" w14:textId="77777777" w:rsidR="00F1131D" w:rsidRPr="00DE7D7B" w:rsidRDefault="00F1131D" w:rsidP="00F1131D">
            <w:pPr>
              <w:pStyle w:val="BodyText"/>
              <w:numPr>
                <w:ilvl w:val="0"/>
                <w:numId w:val="3"/>
              </w:numPr>
              <w:tabs>
                <w:tab w:val="left" w:pos="1440"/>
              </w:tabs>
              <w:spacing w:before="60" w:after="60"/>
              <w:ind w:hanging="288"/>
              <w:rPr>
                <w:rFonts w:cs="Times New Roman"/>
                <w:i w:val="0"/>
                <w:iCs w:val="0"/>
              </w:rPr>
            </w:pPr>
            <w:r w:rsidRPr="00DE7D7B">
              <w:rPr>
                <w:rFonts w:cs="Times New Roman"/>
                <w:i w:val="0"/>
                <w:iCs w:val="0"/>
              </w:rPr>
              <w:t xml:space="preserve">In consultation with party group leaders, to approve future annual increases in travel and subsistence rates, </w:t>
            </w:r>
            <w:proofErr w:type="gramStart"/>
            <w:r w:rsidRPr="00DE7D7B">
              <w:rPr>
                <w:rFonts w:cs="Times New Roman"/>
                <w:i w:val="0"/>
                <w:iCs w:val="0"/>
              </w:rPr>
              <w:t>as long as</w:t>
            </w:r>
            <w:proofErr w:type="gramEnd"/>
            <w:r w:rsidRPr="00DE7D7B">
              <w:rPr>
                <w:rFonts w:cs="Times New Roman"/>
                <w:i w:val="0"/>
                <w:iCs w:val="0"/>
              </w:rPr>
              <w:t xml:space="preserve"> these do not exceed the maximum thresholds stipulated by the Secretary of State and subject to available budget provision;</w:t>
            </w:r>
          </w:p>
        </w:tc>
        <w:tc>
          <w:tcPr>
            <w:cnfStyle w:val="000001000000" w:firstRow="0" w:lastRow="0" w:firstColumn="0" w:lastColumn="0" w:oddVBand="0" w:evenVBand="1" w:oddHBand="0" w:evenHBand="0" w:firstRowFirstColumn="0" w:firstRowLastColumn="0" w:lastRowFirstColumn="0" w:lastRowLastColumn="0"/>
            <w:tcW w:w="2140" w:type="dxa"/>
          </w:tcPr>
          <w:p w14:paraId="2572D04C" w14:textId="77777777" w:rsidR="00F1131D" w:rsidRPr="00DE7D7B" w:rsidRDefault="00F1131D" w:rsidP="00F1131D">
            <w:pPr>
              <w:rPr>
                <w:rFonts w:ascii="Arial" w:hAnsi="Arial"/>
              </w:rPr>
            </w:pPr>
            <w:r w:rsidRPr="00DE7D7B">
              <w:rPr>
                <w:rFonts w:ascii="Arial" w:hAnsi="Arial"/>
              </w:rPr>
              <w:t>Council</w:t>
            </w:r>
          </w:p>
        </w:tc>
      </w:tr>
      <w:tr w:rsidR="00F1131D" w14:paraId="08DEA63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4E0BB45" w14:textId="77777777" w:rsidR="00F1131D" w:rsidRDefault="00F1131D" w:rsidP="00F1131D">
            <w:pPr>
              <w:spacing w:before="60" w:after="60"/>
              <w:rPr>
                <w:rFonts w:ascii="Arial" w:hAnsi="Arial"/>
              </w:rPr>
            </w:pPr>
            <w:r>
              <w:rPr>
                <w:rFonts w:ascii="Arial" w:hAnsi="Arial"/>
              </w:rPr>
              <w:t>6.7</w:t>
            </w:r>
            <w:r>
              <w:rPr>
                <w:rFonts w:ascii="Arial" w:hAnsi="Arial"/>
              </w:rPr>
              <w:tab/>
              <w:t>Appointment and dismissal of senior officers:</w:t>
            </w:r>
          </w:p>
        </w:tc>
        <w:tc>
          <w:tcPr>
            <w:cnfStyle w:val="000001000000" w:firstRow="0" w:lastRow="0" w:firstColumn="0" w:lastColumn="0" w:oddVBand="0" w:evenVBand="1" w:oddHBand="0" w:evenHBand="0" w:firstRowFirstColumn="0" w:firstRowLastColumn="0" w:lastRowFirstColumn="0" w:lastRowLastColumn="0"/>
            <w:tcW w:w="2140" w:type="dxa"/>
          </w:tcPr>
          <w:p w14:paraId="1C7D2AC6" w14:textId="77777777" w:rsidR="00F1131D" w:rsidRDefault="00F1131D" w:rsidP="00F1131D">
            <w:pPr>
              <w:spacing w:before="60" w:after="60"/>
              <w:rPr>
                <w:rFonts w:ascii="Arial" w:hAnsi="Arial"/>
              </w:rPr>
            </w:pPr>
          </w:p>
        </w:tc>
      </w:tr>
      <w:tr w:rsidR="00F1131D" w14:paraId="269F79E5"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09ADC2D" w14:textId="77777777" w:rsidR="00F1131D" w:rsidRDefault="00F1131D" w:rsidP="00F1131D">
            <w:pPr>
              <w:numPr>
                <w:ilvl w:val="0"/>
                <w:numId w:val="20"/>
              </w:numPr>
              <w:spacing w:before="60" w:after="60"/>
              <w:ind w:left="1168" w:hanging="425"/>
              <w:rPr>
                <w:rFonts w:ascii="Arial" w:hAnsi="Arial"/>
              </w:rPr>
            </w:pPr>
            <w:r w:rsidRPr="00D71A69">
              <w:rPr>
                <w:rFonts w:ascii="Arial" w:hAnsi="Arial"/>
              </w:rPr>
              <w:t xml:space="preserve">To be responsible for the executive notification </w:t>
            </w:r>
            <w:r>
              <w:rPr>
                <w:rFonts w:ascii="Arial" w:hAnsi="Arial"/>
              </w:rPr>
              <w:t>procedure</w:t>
            </w:r>
            <w:r w:rsidRPr="00D71A69">
              <w:rPr>
                <w:rFonts w:ascii="Arial" w:hAnsi="Arial"/>
              </w:rPr>
              <w:t xml:space="preserve"> for the appointment and dismissal of senior officers, as outlined in the Employment Rules (Chapter 4, Part 8 of the Constitution)</w:t>
            </w:r>
            <w:r>
              <w:rPr>
                <w:rFonts w:ascii="Arial" w:hAnsi="Arial"/>
              </w:rPr>
              <w:t>.</w:t>
            </w:r>
          </w:p>
          <w:p w14:paraId="2FFD8889" w14:textId="25888DC9" w:rsidR="00F1131D" w:rsidRPr="003D584B" w:rsidRDefault="00F1131D" w:rsidP="00F1131D">
            <w:pPr>
              <w:numPr>
                <w:ilvl w:val="0"/>
                <w:numId w:val="20"/>
              </w:numPr>
              <w:spacing w:before="60" w:after="60"/>
              <w:ind w:left="1168" w:hanging="425"/>
              <w:rPr>
                <w:rFonts w:ascii="Arial" w:hAnsi="Arial"/>
              </w:rPr>
            </w:pPr>
            <w:r w:rsidRPr="0065676B">
              <w:rPr>
                <w:rFonts w:ascii="Arial" w:hAnsi="Arial" w:cs="Arial"/>
              </w:rPr>
              <w:t>In cases of urgency</w:t>
            </w:r>
            <w:r>
              <w:rPr>
                <w:rFonts w:ascii="Arial" w:hAnsi="Arial" w:cs="Arial"/>
              </w:rPr>
              <w:t>, to</w:t>
            </w:r>
            <w:r w:rsidRPr="0065676B">
              <w:rPr>
                <w:rFonts w:ascii="Arial" w:hAnsi="Arial" w:cs="Arial"/>
              </w:rPr>
              <w:t xml:space="preserve"> suspend the </w:t>
            </w:r>
            <w:r>
              <w:rPr>
                <w:rFonts w:ascii="Arial" w:hAnsi="Arial" w:cs="Arial"/>
              </w:rPr>
              <w:t xml:space="preserve">S.151 </w:t>
            </w:r>
            <w:r w:rsidRPr="0065676B">
              <w:rPr>
                <w:rFonts w:ascii="Arial" w:hAnsi="Arial" w:cs="Arial"/>
              </w:rPr>
              <w:t>Officer or the Monitoring Officer, following consultation with the Chair</w:t>
            </w:r>
            <w:r>
              <w:rPr>
                <w:rFonts w:ascii="Arial" w:hAnsi="Arial" w:cs="Arial"/>
              </w:rPr>
              <w:t>person</w:t>
            </w:r>
            <w:r w:rsidRPr="0065676B">
              <w:rPr>
                <w:rFonts w:ascii="Arial" w:hAnsi="Arial" w:cs="Arial"/>
              </w:rPr>
              <w:t xml:space="preserve"> of the Employment Matters Committee </w:t>
            </w:r>
            <w:r>
              <w:rPr>
                <w:rFonts w:ascii="Arial" w:hAnsi="Arial" w:cs="Arial"/>
              </w:rPr>
              <w:t xml:space="preserve">and the Opposition Spokesperson, </w:t>
            </w:r>
            <w:r w:rsidRPr="0065676B">
              <w:rPr>
                <w:rFonts w:ascii="Arial" w:hAnsi="Arial" w:cs="Arial"/>
              </w:rPr>
              <w:t xml:space="preserve">where practicable whilst an investigation take place into alleged misconduct. The Head of the Paid Service shall, before deciding to suspend, invite the officer to make representations unless it is impractical to do so. The Employment Matters Committee shall review the suspension as soon as is practicable </w:t>
            </w:r>
            <w:proofErr w:type="gramStart"/>
            <w:r w:rsidRPr="0065676B">
              <w:rPr>
                <w:rFonts w:ascii="Arial" w:hAnsi="Arial" w:cs="Arial"/>
              </w:rPr>
              <w:t>and in any event</w:t>
            </w:r>
            <w:proofErr w:type="gramEnd"/>
            <w:r w:rsidRPr="0065676B">
              <w:rPr>
                <w:rFonts w:ascii="Arial" w:hAnsi="Arial" w:cs="Arial"/>
              </w:rPr>
              <w:t xml:space="preserve"> no later than two months following the original decision to suspend</w:t>
            </w:r>
            <w:r>
              <w:rPr>
                <w:rFonts w:ascii="Arial" w:hAnsi="Arial" w:cs="Arial"/>
              </w:rPr>
              <w:t xml:space="preserve">. </w:t>
            </w:r>
          </w:p>
          <w:p w14:paraId="2C6BAF9C" w14:textId="77777777" w:rsidR="00F1131D" w:rsidRPr="002224E8" w:rsidRDefault="00F1131D" w:rsidP="00F1131D">
            <w:pPr>
              <w:spacing w:before="60" w:after="60"/>
              <w:ind w:left="1168"/>
              <w:rPr>
                <w:rFonts w:ascii="Arial" w:hAnsi="Arial" w:cs="Arial"/>
              </w:rPr>
            </w:pPr>
            <w:r>
              <w:rPr>
                <w:rFonts w:ascii="Arial" w:hAnsi="Arial" w:cs="Arial"/>
                <w:b/>
              </w:rPr>
              <w:t xml:space="preserve">Note: </w:t>
            </w:r>
            <w:r w:rsidRPr="003D584B">
              <w:rPr>
                <w:rFonts w:ascii="Arial" w:hAnsi="Arial" w:cs="Arial"/>
              </w:rPr>
              <w:t>The Council</w:t>
            </w:r>
            <w:r>
              <w:rPr>
                <w:rFonts w:ascii="Arial" w:hAnsi="Arial" w:cs="Arial"/>
              </w:rPr>
              <w:t xml:space="preserve"> has</w:t>
            </w:r>
            <w:r w:rsidRPr="003D584B">
              <w:rPr>
                <w:rFonts w:ascii="Arial" w:hAnsi="Arial" w:cs="Arial"/>
              </w:rPr>
              <w:t xml:space="preserve"> agree</w:t>
            </w:r>
            <w:r>
              <w:rPr>
                <w:rFonts w:ascii="Arial" w:hAnsi="Arial" w:cs="Arial"/>
              </w:rPr>
              <w:t>d</w:t>
            </w:r>
            <w:r w:rsidRPr="003D584B">
              <w:rPr>
                <w:rFonts w:ascii="Arial" w:hAnsi="Arial" w:cs="Arial"/>
              </w:rPr>
              <w:t xml:space="preserve"> that if there was an urgent need to suspend the Head of the Paid Service, a meeting of the Employment Matters Committee should be convened </w:t>
            </w:r>
            <w:r w:rsidRPr="003D584B">
              <w:rPr>
                <w:rFonts w:ascii="Arial" w:hAnsi="Arial" w:cs="Arial"/>
                <w:bCs/>
                <w:iCs/>
              </w:rPr>
              <w:t>as soon as practically possible</w:t>
            </w:r>
            <w:r w:rsidRPr="003D584B">
              <w:rPr>
                <w:rFonts w:ascii="Arial" w:hAnsi="Arial" w:cs="Arial"/>
              </w:rPr>
              <w:t xml:space="preserve"> for that purpose</w:t>
            </w:r>
            <w:r>
              <w:rPr>
                <w:rFonts w:ascii="Arial" w:hAnsi="Arial" w:cs="Arial"/>
              </w:rPr>
              <w:t xml:space="preserve"> (minute no. 435(</w:t>
            </w:r>
            <w:proofErr w:type="spellStart"/>
            <w:r>
              <w:rPr>
                <w:rFonts w:ascii="Arial" w:hAnsi="Arial" w:cs="Arial"/>
              </w:rPr>
              <w:t>i</w:t>
            </w:r>
            <w:proofErr w:type="spellEnd"/>
            <w:r>
              <w:rPr>
                <w:rFonts w:ascii="Arial" w:hAnsi="Arial" w:cs="Arial"/>
              </w:rPr>
              <w:t>)/2018 refers).</w:t>
            </w:r>
          </w:p>
        </w:tc>
        <w:tc>
          <w:tcPr>
            <w:cnfStyle w:val="000001000000" w:firstRow="0" w:lastRow="0" w:firstColumn="0" w:lastColumn="0" w:oddVBand="0" w:evenVBand="1" w:oddHBand="0" w:evenHBand="0" w:firstRowFirstColumn="0" w:firstRowLastColumn="0" w:lastRowFirstColumn="0" w:lastRowLastColumn="0"/>
            <w:tcW w:w="2140" w:type="dxa"/>
          </w:tcPr>
          <w:p w14:paraId="3A3CC438" w14:textId="77777777" w:rsidR="00F1131D" w:rsidRDefault="00F1131D" w:rsidP="00F1131D">
            <w:pPr>
              <w:spacing w:before="60" w:after="60"/>
              <w:rPr>
                <w:rFonts w:ascii="Arial" w:hAnsi="Arial"/>
              </w:rPr>
            </w:pPr>
            <w:r>
              <w:rPr>
                <w:rFonts w:ascii="Arial" w:hAnsi="Arial"/>
              </w:rPr>
              <w:t>Council</w:t>
            </w:r>
          </w:p>
          <w:p w14:paraId="48407C4C" w14:textId="77777777" w:rsidR="00F1131D" w:rsidRDefault="00F1131D" w:rsidP="00F1131D">
            <w:pPr>
              <w:spacing w:before="60" w:after="60"/>
              <w:rPr>
                <w:rFonts w:ascii="Arial" w:hAnsi="Arial"/>
              </w:rPr>
            </w:pPr>
          </w:p>
          <w:p w14:paraId="6CED5549" w14:textId="77777777" w:rsidR="00F1131D" w:rsidRDefault="00F1131D" w:rsidP="00F1131D">
            <w:pPr>
              <w:spacing w:before="60" w:after="60"/>
              <w:rPr>
                <w:rFonts w:ascii="Arial" w:hAnsi="Arial"/>
              </w:rPr>
            </w:pPr>
          </w:p>
          <w:p w14:paraId="67EDBE03" w14:textId="77777777" w:rsidR="00F1131D" w:rsidRDefault="00F1131D" w:rsidP="00F1131D">
            <w:pPr>
              <w:spacing w:before="60" w:after="60"/>
              <w:rPr>
                <w:rFonts w:ascii="Arial" w:hAnsi="Arial"/>
              </w:rPr>
            </w:pPr>
            <w:r>
              <w:rPr>
                <w:rFonts w:ascii="Arial" w:hAnsi="Arial"/>
              </w:rPr>
              <w:t>Council</w:t>
            </w:r>
          </w:p>
        </w:tc>
      </w:tr>
      <w:tr w:rsidR="00F1131D" w14:paraId="4540B3B0"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F1402E2" w14:textId="77777777" w:rsidR="00F1131D" w:rsidRPr="00D71A69" w:rsidRDefault="00F1131D" w:rsidP="00F1131D">
            <w:pPr>
              <w:spacing w:before="60" w:after="60"/>
              <w:rPr>
                <w:rFonts w:ascii="Arial" w:hAnsi="Arial"/>
              </w:rPr>
            </w:pPr>
            <w:r>
              <w:rPr>
                <w:rFonts w:ascii="Arial" w:hAnsi="Arial"/>
              </w:rPr>
              <w:t>6.8</w:t>
            </w:r>
            <w:r>
              <w:rPr>
                <w:rFonts w:ascii="Arial" w:hAnsi="Arial"/>
              </w:rPr>
              <w:tab/>
            </w:r>
            <w:r w:rsidRPr="004B0C25">
              <w:rPr>
                <w:rFonts w:ascii="Arial" w:hAnsi="Arial" w:cs="Arial"/>
              </w:rPr>
              <w:t>Honorary Aldermen and Alderwomen:</w:t>
            </w:r>
          </w:p>
        </w:tc>
        <w:tc>
          <w:tcPr>
            <w:cnfStyle w:val="000001000000" w:firstRow="0" w:lastRow="0" w:firstColumn="0" w:lastColumn="0" w:oddVBand="0" w:evenVBand="1" w:oddHBand="0" w:evenHBand="0" w:firstRowFirstColumn="0" w:firstRowLastColumn="0" w:lastRowFirstColumn="0" w:lastRowLastColumn="0"/>
            <w:tcW w:w="2140" w:type="dxa"/>
          </w:tcPr>
          <w:p w14:paraId="4DBF76E3" w14:textId="77777777" w:rsidR="00F1131D" w:rsidRDefault="00F1131D" w:rsidP="00F1131D">
            <w:pPr>
              <w:spacing w:before="60" w:after="60"/>
              <w:rPr>
                <w:rFonts w:ascii="Arial" w:hAnsi="Arial"/>
              </w:rPr>
            </w:pPr>
          </w:p>
        </w:tc>
      </w:tr>
      <w:tr w:rsidR="00F1131D" w14:paraId="248FD1CF"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8CA7DF6" w14:textId="77777777" w:rsidR="00F1131D" w:rsidRPr="00FB0B6F" w:rsidRDefault="00F1131D" w:rsidP="00F1131D">
            <w:pPr>
              <w:numPr>
                <w:ilvl w:val="0"/>
                <w:numId w:val="32"/>
              </w:numPr>
              <w:spacing w:before="60" w:after="60"/>
              <w:ind w:left="1171" w:hanging="425"/>
              <w:rPr>
                <w:rFonts w:ascii="Arial" w:hAnsi="Arial"/>
              </w:rPr>
            </w:pPr>
            <w:r w:rsidRPr="004B0C25">
              <w:rPr>
                <w:rFonts w:ascii="Arial" w:hAnsi="Arial" w:cs="Arial"/>
              </w:rPr>
              <w:t>To process nominations for Honorary Aldermen and Alderwomen as follows: N</w:t>
            </w:r>
            <w:r w:rsidRPr="004B0C25">
              <w:rPr>
                <w:rFonts w:ascii="Arial" w:hAnsi="Arial" w:cs="Arial"/>
                <w:lang w:eastAsia="en-GB"/>
              </w:rPr>
              <w:t xml:space="preserve">ominations are made by the Leader of each Political Group to the Chief Executive. In the case of Councillors who are not members of a Group, nominations can be made by any such Councillor directly to the Chief Executive. </w:t>
            </w:r>
            <w:r w:rsidRPr="00694891">
              <w:rPr>
                <w:rFonts w:ascii="Arial" w:hAnsi="Arial" w:cs="Arial"/>
                <w:lang w:eastAsia="en-GB"/>
              </w:rPr>
              <w:t xml:space="preserve">The Chief Executive will then informally share the nominations with </w:t>
            </w:r>
            <w:r w:rsidRPr="00694891">
              <w:rPr>
                <w:rFonts w:ascii="Arial" w:hAnsi="Arial" w:cs="Arial"/>
                <w:lang w:eastAsia="en-GB"/>
              </w:rPr>
              <w:lastRenderedPageBreak/>
              <w:t>all the Group Leaders and make the necessary arrangements for a special meeting of Full Council to be convened at which the formal decision will be sought. At the conclusion of the special Council meeting each Honorary Alderwoman/man to be provided with a scroll commemorating the occasion</w:t>
            </w:r>
            <w:r>
              <w:rPr>
                <w:rFonts w:ascii="Arial" w:hAnsi="Arial" w:cs="Arial"/>
                <w:lang w:eastAsia="en-GB"/>
              </w:rPr>
              <w:t>.</w:t>
            </w:r>
          </w:p>
          <w:p w14:paraId="21F2ECB3" w14:textId="77777777" w:rsidR="00FB0B6F" w:rsidRDefault="00FB0B6F" w:rsidP="00FB0B6F">
            <w:pPr>
              <w:spacing w:before="60" w:after="60"/>
              <w:ind w:left="1171"/>
              <w:rPr>
                <w:rFonts w:ascii="Arial" w:hAnsi="Arial" w:cs="Arial"/>
                <w:lang w:eastAsia="en-GB"/>
              </w:rPr>
            </w:pPr>
          </w:p>
          <w:p w14:paraId="5E3A3CE1" w14:textId="77777777" w:rsidR="00FB0B6F" w:rsidRPr="000E5694" w:rsidRDefault="00FB0B6F" w:rsidP="00FB0B6F">
            <w:pPr>
              <w:spacing w:before="60" w:after="60"/>
              <w:ind w:left="1171"/>
              <w:rPr>
                <w:rFonts w:ascii="Arial" w:hAnsi="Arial"/>
              </w:rPr>
            </w:pPr>
          </w:p>
        </w:tc>
        <w:tc>
          <w:tcPr>
            <w:cnfStyle w:val="000001000000" w:firstRow="0" w:lastRow="0" w:firstColumn="0" w:lastColumn="0" w:oddVBand="0" w:evenVBand="1" w:oddHBand="0" w:evenHBand="0" w:firstRowFirstColumn="0" w:firstRowLastColumn="0" w:lastRowFirstColumn="0" w:lastRowLastColumn="0"/>
            <w:tcW w:w="2140" w:type="dxa"/>
          </w:tcPr>
          <w:p w14:paraId="7B3E6AB0" w14:textId="77777777" w:rsidR="00F1131D" w:rsidRDefault="00F1131D" w:rsidP="00F1131D">
            <w:pPr>
              <w:spacing w:before="60" w:after="60"/>
              <w:rPr>
                <w:rFonts w:ascii="Arial" w:hAnsi="Arial"/>
              </w:rPr>
            </w:pPr>
            <w:r>
              <w:rPr>
                <w:rFonts w:ascii="Arial" w:hAnsi="Arial"/>
              </w:rPr>
              <w:lastRenderedPageBreak/>
              <w:t xml:space="preserve">Council </w:t>
            </w:r>
          </w:p>
        </w:tc>
      </w:tr>
      <w:tr w:rsidR="00F1131D" w14:paraId="2BC50EEA"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53121F04" w14:textId="3521E648" w:rsidR="00F1131D" w:rsidRPr="008807DD" w:rsidRDefault="00F1131D" w:rsidP="00F1131D">
            <w:pPr>
              <w:adjustRightInd w:val="0"/>
              <w:spacing w:before="60" w:after="60"/>
              <w:rPr>
                <w:rFonts w:ascii="Arial" w:hAnsi="Arial" w:cs="Arial"/>
              </w:rPr>
            </w:pPr>
            <w:r w:rsidRPr="008807DD">
              <w:rPr>
                <w:rFonts w:ascii="Arial" w:hAnsi="Arial" w:cs="Arial"/>
              </w:rPr>
              <w:t>6.</w:t>
            </w:r>
            <w:r>
              <w:rPr>
                <w:rFonts w:ascii="Arial" w:hAnsi="Arial" w:cs="Arial"/>
              </w:rPr>
              <w:t>9</w:t>
            </w:r>
            <w:r w:rsidRPr="008807DD">
              <w:rPr>
                <w:rFonts w:ascii="Arial" w:hAnsi="Arial" w:cs="Arial"/>
              </w:rPr>
              <w:tab/>
              <w:t>Channel Panel</w:t>
            </w:r>
          </w:p>
        </w:tc>
        <w:tc>
          <w:tcPr>
            <w:cnfStyle w:val="000001000000" w:firstRow="0" w:lastRow="0" w:firstColumn="0" w:lastColumn="0" w:oddVBand="0" w:evenVBand="1" w:oddHBand="0" w:evenHBand="0" w:firstRowFirstColumn="0" w:firstRowLastColumn="0" w:lastRowFirstColumn="0" w:lastRowLastColumn="0"/>
            <w:tcW w:w="2140" w:type="dxa"/>
          </w:tcPr>
          <w:p w14:paraId="793CC7AC" w14:textId="6DAC1DE7" w:rsidR="00F1131D" w:rsidRPr="008807DD" w:rsidRDefault="00F1131D" w:rsidP="00F1131D">
            <w:pPr>
              <w:spacing w:before="60" w:after="60"/>
              <w:rPr>
                <w:rFonts w:ascii="Arial" w:hAnsi="Arial" w:cs="Arial"/>
              </w:rPr>
            </w:pPr>
            <w:r w:rsidRPr="008807DD">
              <w:rPr>
                <w:rFonts w:ascii="Arial" w:hAnsi="Arial" w:cs="Arial"/>
              </w:rPr>
              <w:t>Leader/Cabinet</w:t>
            </w:r>
          </w:p>
        </w:tc>
      </w:tr>
      <w:tr w:rsidR="00F1131D" w14:paraId="64348AF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502CC7A" w14:textId="1A0FB04C" w:rsidR="00F1131D" w:rsidRPr="008807DD" w:rsidRDefault="00F1131D" w:rsidP="00F1131D">
            <w:pPr>
              <w:pStyle w:val="ListParagraph"/>
              <w:numPr>
                <w:ilvl w:val="0"/>
                <w:numId w:val="22"/>
              </w:numPr>
              <w:adjustRightInd w:val="0"/>
              <w:spacing w:before="60" w:after="60"/>
              <w:rPr>
                <w:rFonts w:ascii="Arial" w:hAnsi="Arial" w:cs="Arial"/>
              </w:rPr>
            </w:pPr>
            <w:r w:rsidRPr="008807DD">
              <w:rPr>
                <w:rFonts w:ascii="Arial" w:hAnsi="Arial" w:cs="Arial"/>
                <w:bCs/>
              </w:rPr>
              <w:t>To ensure that, in compliance with the statutory requirements set out under sections 36 – 41 of the Counter Terrorism and Security Act 2015, Medway Council has a Channel Panel in place for its area, has regard to the Channel duty guidance 2020 and is committed to complying with the requirements within it.</w:t>
            </w:r>
          </w:p>
        </w:tc>
        <w:tc>
          <w:tcPr>
            <w:cnfStyle w:val="000001000000" w:firstRow="0" w:lastRow="0" w:firstColumn="0" w:lastColumn="0" w:oddVBand="0" w:evenVBand="1" w:oddHBand="0" w:evenHBand="0" w:firstRowFirstColumn="0" w:firstRowLastColumn="0" w:lastRowFirstColumn="0" w:lastRowLastColumn="0"/>
            <w:tcW w:w="2140" w:type="dxa"/>
          </w:tcPr>
          <w:p w14:paraId="776B2342" w14:textId="78266B2C" w:rsidR="00F1131D" w:rsidRPr="008807DD" w:rsidRDefault="00F1131D" w:rsidP="00F1131D">
            <w:pPr>
              <w:spacing w:before="60" w:after="60"/>
              <w:rPr>
                <w:rFonts w:ascii="Arial" w:hAnsi="Arial" w:cs="Arial"/>
              </w:rPr>
            </w:pPr>
          </w:p>
        </w:tc>
      </w:tr>
      <w:tr w:rsidR="00F1131D" w14:paraId="21267511"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542F99F0" w14:textId="04B2A9F4" w:rsidR="00F1131D" w:rsidRDefault="00F1131D" w:rsidP="00F1131D">
            <w:pPr>
              <w:spacing w:before="60" w:after="60"/>
              <w:ind w:left="767"/>
              <w:rPr>
                <w:rFonts w:ascii="Arial" w:hAnsi="Arial"/>
                <w:b/>
                <w:bCs/>
                <w:iCs/>
              </w:rPr>
            </w:pPr>
            <w:r w:rsidRPr="00D03210">
              <w:rPr>
                <w:rFonts w:ascii="Arial" w:hAnsi="Arial"/>
                <w:b/>
                <w:bCs/>
                <w:szCs w:val="20"/>
              </w:rPr>
              <w:t>Assistant Director, Legal and Governance</w:t>
            </w:r>
          </w:p>
        </w:tc>
        <w:tc>
          <w:tcPr>
            <w:cnfStyle w:val="000001000000" w:firstRow="0" w:lastRow="0" w:firstColumn="0" w:lastColumn="0" w:oddVBand="0" w:evenVBand="1" w:oddHBand="0" w:evenHBand="0" w:firstRowFirstColumn="0" w:firstRowLastColumn="0" w:lastRowFirstColumn="0" w:lastRowLastColumn="0"/>
            <w:tcW w:w="2140" w:type="dxa"/>
          </w:tcPr>
          <w:p w14:paraId="41317370" w14:textId="77777777" w:rsidR="00F1131D" w:rsidRDefault="00F1131D" w:rsidP="00F1131D">
            <w:pPr>
              <w:spacing w:before="60" w:after="60"/>
              <w:rPr>
                <w:rFonts w:ascii="Arial" w:hAnsi="Arial"/>
              </w:rPr>
            </w:pPr>
          </w:p>
        </w:tc>
      </w:tr>
      <w:tr w:rsidR="00F1131D" w14:paraId="488C0276"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B65DDCC" w14:textId="4B6523BA" w:rsidR="00F1131D" w:rsidRDefault="00F1131D" w:rsidP="00F1131D">
            <w:pPr>
              <w:pStyle w:val="Header"/>
              <w:tabs>
                <w:tab w:val="clear" w:pos="4153"/>
                <w:tab w:val="clear" w:pos="8306"/>
                <w:tab w:val="left" w:pos="792"/>
              </w:tabs>
              <w:spacing w:before="60" w:after="60"/>
              <w:rPr>
                <w:rFonts w:ascii="Arial" w:hAnsi="Arial"/>
              </w:rPr>
            </w:pPr>
            <w:r>
              <w:rPr>
                <w:rFonts w:ascii="Arial" w:hAnsi="Arial"/>
              </w:rPr>
              <w:t>6.10   Information Governance:</w:t>
            </w:r>
          </w:p>
        </w:tc>
        <w:tc>
          <w:tcPr>
            <w:cnfStyle w:val="000001000000" w:firstRow="0" w:lastRow="0" w:firstColumn="0" w:lastColumn="0" w:oddVBand="0" w:evenVBand="1" w:oddHBand="0" w:evenHBand="0" w:firstRowFirstColumn="0" w:firstRowLastColumn="0" w:lastRowFirstColumn="0" w:lastRowLastColumn="0"/>
            <w:tcW w:w="2140" w:type="dxa"/>
          </w:tcPr>
          <w:p w14:paraId="6DFAC608" w14:textId="77777777" w:rsidR="00F1131D" w:rsidRDefault="00F1131D" w:rsidP="00F1131D">
            <w:pPr>
              <w:spacing w:before="60" w:after="60"/>
              <w:rPr>
                <w:rFonts w:ascii="Arial" w:hAnsi="Arial"/>
              </w:rPr>
            </w:pPr>
          </w:p>
        </w:tc>
      </w:tr>
      <w:tr w:rsidR="00F1131D" w14:paraId="6C7C71FF"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E4755E3" w14:textId="77777777" w:rsidR="00F1131D" w:rsidRDefault="00F1131D" w:rsidP="00F1131D">
            <w:pPr>
              <w:pStyle w:val="Header"/>
              <w:numPr>
                <w:ilvl w:val="1"/>
                <w:numId w:val="16"/>
              </w:numPr>
              <w:tabs>
                <w:tab w:val="clear" w:pos="1440"/>
                <w:tab w:val="clear" w:pos="4153"/>
                <w:tab w:val="clear" w:pos="8306"/>
                <w:tab w:val="left" w:pos="792"/>
                <w:tab w:val="num" w:pos="1152"/>
              </w:tabs>
              <w:spacing w:before="60" w:after="60"/>
              <w:ind w:left="1152"/>
              <w:rPr>
                <w:rFonts w:ascii="Arial" w:hAnsi="Arial"/>
              </w:rPr>
            </w:pPr>
            <w:r>
              <w:rPr>
                <w:rFonts w:ascii="Arial" w:hAnsi="Arial"/>
              </w:rPr>
              <w:t xml:space="preserve">To amend the council’s Information Governance policies and guidance in compliance with current legislation and good practice. </w:t>
            </w:r>
          </w:p>
        </w:tc>
        <w:tc>
          <w:tcPr>
            <w:cnfStyle w:val="000001000000" w:firstRow="0" w:lastRow="0" w:firstColumn="0" w:lastColumn="0" w:oddVBand="0" w:evenVBand="1" w:oddHBand="0" w:evenHBand="0" w:firstRowFirstColumn="0" w:firstRowLastColumn="0" w:lastRowFirstColumn="0" w:lastRowLastColumn="0"/>
            <w:tcW w:w="2140" w:type="dxa"/>
          </w:tcPr>
          <w:p w14:paraId="51B6CA51" w14:textId="77777777" w:rsidR="00F1131D" w:rsidRDefault="00F1131D" w:rsidP="00F1131D">
            <w:pPr>
              <w:spacing w:before="60" w:after="60"/>
              <w:rPr>
                <w:rFonts w:ascii="Arial" w:hAnsi="Arial"/>
              </w:rPr>
            </w:pPr>
            <w:r>
              <w:rPr>
                <w:rFonts w:ascii="Arial" w:hAnsi="Arial"/>
              </w:rPr>
              <w:t>Council</w:t>
            </w:r>
          </w:p>
        </w:tc>
      </w:tr>
      <w:tr w:rsidR="00F1131D" w14:paraId="0C9A8AB3"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D2E250A" w14:textId="07EE7A90" w:rsidR="00F1131D" w:rsidRDefault="00F1131D" w:rsidP="00F1131D">
            <w:pPr>
              <w:pStyle w:val="Header"/>
              <w:tabs>
                <w:tab w:val="clear" w:pos="4153"/>
                <w:tab w:val="clear" w:pos="8306"/>
                <w:tab w:val="left" w:pos="792"/>
              </w:tabs>
              <w:spacing w:before="60" w:after="60"/>
              <w:rPr>
                <w:rFonts w:ascii="Arial" w:hAnsi="Arial"/>
              </w:rPr>
            </w:pPr>
            <w:r>
              <w:rPr>
                <w:rFonts w:ascii="Arial" w:hAnsi="Arial"/>
              </w:rPr>
              <w:t>6.11</w:t>
            </w:r>
            <w:r>
              <w:rPr>
                <w:rFonts w:ascii="Arial" w:hAnsi="Arial"/>
              </w:rPr>
              <w:tab/>
              <w:t>Democratic Services:</w:t>
            </w:r>
          </w:p>
        </w:tc>
        <w:tc>
          <w:tcPr>
            <w:cnfStyle w:val="000001000000" w:firstRow="0" w:lastRow="0" w:firstColumn="0" w:lastColumn="0" w:oddVBand="0" w:evenVBand="1" w:oddHBand="0" w:evenHBand="0" w:firstRowFirstColumn="0" w:firstRowLastColumn="0" w:lastRowFirstColumn="0" w:lastRowLastColumn="0"/>
            <w:tcW w:w="2140" w:type="dxa"/>
          </w:tcPr>
          <w:p w14:paraId="6E4FF5EE" w14:textId="77777777" w:rsidR="00F1131D" w:rsidRDefault="00F1131D" w:rsidP="00F1131D">
            <w:pPr>
              <w:spacing w:before="60" w:after="60"/>
              <w:rPr>
                <w:rFonts w:ascii="Arial" w:hAnsi="Arial"/>
              </w:rPr>
            </w:pPr>
          </w:p>
        </w:tc>
      </w:tr>
      <w:tr w:rsidR="00F1131D" w14:paraId="7EC6005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8D4B754" w14:textId="0711E520" w:rsidR="00F1131D" w:rsidRPr="00A325D0" w:rsidRDefault="00F1131D" w:rsidP="00F1131D">
            <w:pPr>
              <w:pStyle w:val="Header"/>
              <w:numPr>
                <w:ilvl w:val="0"/>
                <w:numId w:val="16"/>
              </w:numPr>
              <w:tabs>
                <w:tab w:val="clear" w:pos="360"/>
                <w:tab w:val="clear" w:pos="4153"/>
                <w:tab w:val="clear" w:pos="8306"/>
                <w:tab w:val="left" w:pos="792"/>
              </w:tabs>
              <w:spacing w:before="60" w:after="60"/>
              <w:ind w:left="1152" w:hanging="360"/>
              <w:rPr>
                <w:rFonts w:ascii="Arial" w:hAnsi="Arial"/>
              </w:rPr>
            </w:pPr>
            <w:r>
              <w:rPr>
                <w:rFonts w:ascii="Arial" w:hAnsi="Arial"/>
              </w:rPr>
              <w:t>To act as the proper officer for the purposes of the access to information rules, including determination, in consultation with the Leader of the Council, of a response to any representations received about why a Cabinet meeting, or part of a Cabinet meeting, should be held in public following publication of a notice of intention to meet in private in accordance with the Local Authorities (Executive Arrangements) (Meetings and Access to Information) (England) Regulations 2012.</w:t>
            </w:r>
          </w:p>
        </w:tc>
        <w:tc>
          <w:tcPr>
            <w:cnfStyle w:val="000001000000" w:firstRow="0" w:lastRow="0" w:firstColumn="0" w:lastColumn="0" w:oddVBand="0" w:evenVBand="1" w:oddHBand="0" w:evenHBand="0" w:firstRowFirstColumn="0" w:firstRowLastColumn="0" w:lastRowFirstColumn="0" w:lastRowLastColumn="0"/>
            <w:tcW w:w="2140" w:type="dxa"/>
          </w:tcPr>
          <w:p w14:paraId="2389F699" w14:textId="77777777" w:rsidR="00F1131D" w:rsidRDefault="00F1131D" w:rsidP="00F1131D">
            <w:pPr>
              <w:spacing w:before="60" w:after="60"/>
              <w:rPr>
                <w:rFonts w:ascii="Arial" w:hAnsi="Arial"/>
              </w:rPr>
            </w:pPr>
            <w:r>
              <w:rPr>
                <w:rFonts w:ascii="Arial" w:hAnsi="Arial"/>
              </w:rPr>
              <w:t>Council</w:t>
            </w:r>
          </w:p>
        </w:tc>
      </w:tr>
      <w:tr w:rsidR="00F1131D" w14:paraId="24C02236"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0D0791ED" w14:textId="6E78D8DD" w:rsidR="00F1131D" w:rsidRDefault="00F1131D" w:rsidP="00F1131D">
            <w:pPr>
              <w:pStyle w:val="Header"/>
              <w:tabs>
                <w:tab w:val="left" w:pos="792"/>
              </w:tabs>
              <w:rPr>
                <w:rFonts w:ascii="Arial" w:hAnsi="Arial"/>
              </w:rPr>
            </w:pPr>
            <w:r>
              <w:rPr>
                <w:rFonts w:ascii="Arial" w:hAnsi="Arial"/>
              </w:rPr>
              <w:t>6.12</w:t>
            </w:r>
            <w:r>
              <w:rPr>
                <w:rFonts w:ascii="Arial" w:hAnsi="Arial"/>
              </w:rPr>
              <w:tab/>
              <w:t>Electoral registration:</w:t>
            </w:r>
          </w:p>
        </w:tc>
        <w:tc>
          <w:tcPr>
            <w:cnfStyle w:val="000001000000" w:firstRow="0" w:lastRow="0" w:firstColumn="0" w:lastColumn="0" w:oddVBand="0" w:evenVBand="1" w:oddHBand="0" w:evenHBand="0" w:firstRowFirstColumn="0" w:firstRowLastColumn="0" w:lastRowFirstColumn="0" w:lastRowLastColumn="0"/>
            <w:tcW w:w="2140" w:type="dxa"/>
          </w:tcPr>
          <w:p w14:paraId="7675EADD" w14:textId="77777777" w:rsidR="00F1131D" w:rsidRDefault="00F1131D" w:rsidP="00F1131D">
            <w:pPr>
              <w:spacing w:before="60" w:after="60"/>
              <w:rPr>
                <w:rFonts w:ascii="Arial" w:hAnsi="Arial"/>
              </w:rPr>
            </w:pPr>
          </w:p>
        </w:tc>
      </w:tr>
      <w:tr w:rsidR="00F1131D" w14:paraId="72BE8EA2"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9ED4A41" w14:textId="77777777" w:rsidR="00F1131D" w:rsidRPr="001B0F85" w:rsidRDefault="00F1131D" w:rsidP="00F1131D">
            <w:pPr>
              <w:pStyle w:val="BodyTextIndent2"/>
              <w:numPr>
                <w:ilvl w:val="0"/>
                <w:numId w:val="3"/>
              </w:numPr>
              <w:spacing w:before="60" w:after="60"/>
              <w:ind w:hanging="312"/>
              <w:rPr>
                <w:rFonts w:cs="Times New Roman"/>
              </w:rPr>
            </w:pPr>
            <w:r w:rsidRPr="001E6836">
              <w:rPr>
                <w:rFonts w:cs="Times New Roman"/>
              </w:rPr>
              <w:t>Manage the electoral registration and elections service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1F469B3F" w14:textId="77777777" w:rsidR="00F1131D" w:rsidRPr="001E6836" w:rsidRDefault="00F1131D" w:rsidP="00F1131D">
            <w:pPr>
              <w:rPr>
                <w:rFonts w:ascii="Arial" w:hAnsi="Arial"/>
              </w:rPr>
            </w:pPr>
            <w:r w:rsidRPr="001E6836">
              <w:rPr>
                <w:rFonts w:ascii="Arial" w:hAnsi="Arial"/>
              </w:rPr>
              <w:t>Council</w:t>
            </w:r>
          </w:p>
        </w:tc>
      </w:tr>
      <w:tr w:rsidR="00F1131D" w14:paraId="0034EDF8"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1372D963" w14:textId="6E58D902" w:rsidR="00F1131D" w:rsidRDefault="00F1131D" w:rsidP="00F1131D">
            <w:pPr>
              <w:pStyle w:val="Header"/>
              <w:tabs>
                <w:tab w:val="clear" w:pos="4153"/>
                <w:tab w:val="clear" w:pos="8306"/>
                <w:tab w:val="left" w:pos="792"/>
                <w:tab w:val="num" w:pos="1080"/>
              </w:tabs>
              <w:spacing w:before="60" w:after="60"/>
              <w:rPr>
                <w:rFonts w:ascii="Arial" w:hAnsi="Arial"/>
              </w:rPr>
            </w:pPr>
            <w:r>
              <w:rPr>
                <w:rFonts w:ascii="Arial" w:hAnsi="Arial"/>
              </w:rPr>
              <w:t>6.13</w:t>
            </w:r>
            <w:r>
              <w:rPr>
                <w:rFonts w:ascii="Arial" w:hAnsi="Arial"/>
              </w:rPr>
              <w:tab/>
              <w:t>Legal Services:</w:t>
            </w:r>
          </w:p>
        </w:tc>
        <w:tc>
          <w:tcPr>
            <w:cnfStyle w:val="000001000000" w:firstRow="0" w:lastRow="0" w:firstColumn="0" w:lastColumn="0" w:oddVBand="0" w:evenVBand="1" w:oddHBand="0" w:evenHBand="0" w:firstRowFirstColumn="0" w:firstRowLastColumn="0" w:lastRowFirstColumn="0" w:lastRowLastColumn="0"/>
            <w:tcW w:w="2140" w:type="dxa"/>
          </w:tcPr>
          <w:p w14:paraId="380A5A3F" w14:textId="77777777" w:rsidR="00F1131D" w:rsidRDefault="00F1131D" w:rsidP="00F1131D">
            <w:pPr>
              <w:spacing w:before="60" w:after="60"/>
              <w:rPr>
                <w:rFonts w:ascii="Arial" w:hAnsi="Arial"/>
              </w:rPr>
            </w:pPr>
          </w:p>
        </w:tc>
      </w:tr>
      <w:tr w:rsidR="00F1131D" w14:paraId="69E74816"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999F6B9" w14:textId="77777777" w:rsidR="00F1131D" w:rsidRDefault="00F1131D" w:rsidP="00F1131D">
            <w:pPr>
              <w:pStyle w:val="BodyTextIndent2"/>
              <w:numPr>
                <w:ilvl w:val="0"/>
                <w:numId w:val="3"/>
              </w:numPr>
              <w:spacing w:before="60" w:after="60"/>
              <w:ind w:hanging="312"/>
            </w:pPr>
            <w:r>
              <w:t>Subject to budgetary cover and regular reports being made to Cabinet to determine liability and authorise payment in respect of claims against the Council as follows:</w:t>
            </w:r>
          </w:p>
          <w:p w14:paraId="729AD073" w14:textId="77777777" w:rsidR="00F1131D" w:rsidRDefault="00F1131D" w:rsidP="00F1131D">
            <w:pPr>
              <w:pStyle w:val="BodyTextIndent2"/>
              <w:numPr>
                <w:ilvl w:val="0"/>
                <w:numId w:val="7"/>
              </w:numPr>
              <w:tabs>
                <w:tab w:val="num" w:pos="1080"/>
                <w:tab w:val="left" w:pos="1152"/>
              </w:tabs>
              <w:spacing w:before="60" w:after="60"/>
              <w:ind w:hanging="820"/>
            </w:pPr>
            <w:r>
              <w:t>In consultation with the relevant director where the claim does not exceed £5,000;</w:t>
            </w:r>
          </w:p>
        </w:tc>
        <w:tc>
          <w:tcPr>
            <w:cnfStyle w:val="000001000000" w:firstRow="0" w:lastRow="0" w:firstColumn="0" w:lastColumn="0" w:oddVBand="0" w:evenVBand="1" w:oddHBand="0" w:evenHBand="0" w:firstRowFirstColumn="0" w:firstRowLastColumn="0" w:lastRowFirstColumn="0" w:lastRowLastColumn="0"/>
            <w:tcW w:w="2140" w:type="dxa"/>
          </w:tcPr>
          <w:p w14:paraId="383BD1AA" w14:textId="77777777" w:rsidR="00F1131D" w:rsidRDefault="00F1131D" w:rsidP="00F1131D">
            <w:pPr>
              <w:pStyle w:val="BodyTextIndent2"/>
              <w:spacing w:before="60" w:after="60"/>
              <w:ind w:left="0"/>
            </w:pPr>
            <w:r>
              <w:t>Leader/Cabinet</w:t>
            </w:r>
          </w:p>
        </w:tc>
      </w:tr>
      <w:tr w:rsidR="00F1131D" w14:paraId="46135ADD"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8C57252" w14:textId="3B67A18D" w:rsidR="00F1131D" w:rsidRDefault="00F1131D" w:rsidP="00F1131D">
            <w:pPr>
              <w:pStyle w:val="BodyTextIndent2"/>
              <w:spacing w:before="60" w:after="60"/>
              <w:ind w:left="1872" w:hanging="820"/>
            </w:pPr>
            <w:r>
              <w:t>(ii)</w:t>
            </w:r>
            <w:r>
              <w:tab/>
              <w:t xml:space="preserve">In consultation with the relevant director, the Chief Operating Officer and the relevant portfolio </w:t>
            </w:r>
            <w:r>
              <w:lastRenderedPageBreak/>
              <w:t>holder where the claim exceeds £5,000 but does not exceed £10,000</w:t>
            </w:r>
          </w:p>
        </w:tc>
        <w:tc>
          <w:tcPr>
            <w:cnfStyle w:val="000001000000" w:firstRow="0" w:lastRow="0" w:firstColumn="0" w:lastColumn="0" w:oddVBand="0" w:evenVBand="1" w:oddHBand="0" w:evenHBand="0" w:firstRowFirstColumn="0" w:firstRowLastColumn="0" w:lastRowFirstColumn="0" w:lastRowLastColumn="0"/>
            <w:tcW w:w="2140" w:type="dxa"/>
          </w:tcPr>
          <w:p w14:paraId="79BF9711" w14:textId="77777777" w:rsidR="00F1131D" w:rsidRDefault="00F1131D" w:rsidP="00F1131D">
            <w:pPr>
              <w:pStyle w:val="BodyTextIndent2"/>
              <w:spacing w:before="60" w:after="60"/>
              <w:ind w:left="0"/>
            </w:pPr>
          </w:p>
        </w:tc>
      </w:tr>
      <w:tr w:rsidR="00F1131D" w14:paraId="777CB6C8"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F91BB81" w14:textId="3F3A2834" w:rsidR="00F1131D" w:rsidRDefault="00F1131D" w:rsidP="00F1131D">
            <w:pPr>
              <w:pStyle w:val="BodyTextIndent2"/>
              <w:numPr>
                <w:ilvl w:val="0"/>
                <w:numId w:val="3"/>
              </w:numPr>
              <w:spacing w:before="60" w:after="60"/>
              <w:ind w:hanging="312"/>
            </w:pPr>
            <w:r>
              <w:t>Institute, defend and conduct (including settling / withdrawing) any legal proceedings and to make any representations affecting the property rights or interests of the Council or which the Council may be entitled to authorise, institute or defend.  Proceedings shall only be instituted, defended or conducted with the approval of the relevant director and that regular reports be made on the conduct of proceedings;</w:t>
            </w:r>
          </w:p>
        </w:tc>
        <w:tc>
          <w:tcPr>
            <w:cnfStyle w:val="000001000000" w:firstRow="0" w:lastRow="0" w:firstColumn="0" w:lastColumn="0" w:oddVBand="0" w:evenVBand="1" w:oddHBand="0" w:evenHBand="0" w:firstRowFirstColumn="0" w:firstRowLastColumn="0" w:lastRowFirstColumn="0" w:lastRowLastColumn="0"/>
            <w:tcW w:w="2140" w:type="dxa"/>
          </w:tcPr>
          <w:p w14:paraId="0428CD33" w14:textId="77777777" w:rsidR="00F1131D" w:rsidRDefault="00F1131D" w:rsidP="00F1131D">
            <w:pPr>
              <w:pStyle w:val="BodyTextIndent2"/>
              <w:spacing w:before="60" w:after="60"/>
              <w:ind w:left="0"/>
            </w:pPr>
            <w:r>
              <w:t>Leader/Cabinet</w:t>
            </w:r>
          </w:p>
          <w:p w14:paraId="44D3414B" w14:textId="06634866" w:rsidR="00F1131D" w:rsidRDefault="00F1131D" w:rsidP="00F1131D">
            <w:pPr>
              <w:pStyle w:val="BodyTextIndent2"/>
              <w:spacing w:before="60" w:after="60"/>
              <w:ind w:left="0"/>
            </w:pPr>
            <w:r>
              <w:t>Council</w:t>
            </w:r>
          </w:p>
        </w:tc>
      </w:tr>
      <w:tr w:rsidR="00F1131D" w14:paraId="0530F713"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067CFD03" w14:textId="77777777" w:rsidR="00F1131D" w:rsidRDefault="00F1131D" w:rsidP="00F1131D">
            <w:pPr>
              <w:pStyle w:val="BodyTextIndent2"/>
              <w:numPr>
                <w:ilvl w:val="0"/>
                <w:numId w:val="3"/>
              </w:numPr>
              <w:spacing w:before="60" w:after="60"/>
              <w:ind w:hanging="312"/>
            </w:pPr>
            <w:r>
              <w:t>Retain counsel, independent solicitors or consultants, where appropriate;</w:t>
            </w:r>
          </w:p>
        </w:tc>
        <w:tc>
          <w:tcPr>
            <w:cnfStyle w:val="000001000000" w:firstRow="0" w:lastRow="0" w:firstColumn="0" w:lastColumn="0" w:oddVBand="0" w:evenVBand="1" w:oddHBand="0" w:evenHBand="0" w:firstRowFirstColumn="0" w:firstRowLastColumn="0" w:lastRowFirstColumn="0" w:lastRowLastColumn="0"/>
            <w:tcW w:w="2140" w:type="dxa"/>
          </w:tcPr>
          <w:p w14:paraId="0403145D" w14:textId="77777777" w:rsidR="00F1131D" w:rsidRDefault="00F1131D" w:rsidP="00F1131D">
            <w:pPr>
              <w:pStyle w:val="BodyTextIndent2"/>
              <w:spacing w:before="60" w:after="60"/>
              <w:ind w:left="0"/>
            </w:pPr>
            <w:r>
              <w:t>Leader/Cabinet</w:t>
            </w:r>
          </w:p>
        </w:tc>
      </w:tr>
      <w:tr w:rsidR="00F1131D" w14:paraId="1CED32B2"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2834BB9" w14:textId="77777777" w:rsidR="00F1131D" w:rsidRDefault="00F1131D" w:rsidP="00F1131D">
            <w:pPr>
              <w:pStyle w:val="BodyTextIndent2"/>
              <w:numPr>
                <w:ilvl w:val="0"/>
                <w:numId w:val="3"/>
              </w:numPr>
              <w:spacing w:before="60" w:after="60"/>
              <w:ind w:hanging="312"/>
            </w:pPr>
            <w:r>
              <w:t>Give notices to quit and other notices or formal demands which are deemed requisite to serve in the interests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41FCDE69" w14:textId="77777777" w:rsidR="00F1131D" w:rsidRDefault="00F1131D" w:rsidP="00F1131D">
            <w:pPr>
              <w:pStyle w:val="BodyTextIndent2"/>
              <w:spacing w:before="60" w:after="60"/>
              <w:ind w:left="0"/>
            </w:pPr>
            <w:r>
              <w:t>Leader/Cabinet</w:t>
            </w:r>
          </w:p>
        </w:tc>
      </w:tr>
      <w:tr w:rsidR="00F1131D" w14:paraId="65696E61"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2BE9441" w14:textId="77777777" w:rsidR="00F1131D" w:rsidRDefault="00F1131D" w:rsidP="00F1131D">
            <w:pPr>
              <w:pStyle w:val="BodyTextIndent2"/>
              <w:numPr>
                <w:ilvl w:val="0"/>
                <w:numId w:val="3"/>
              </w:numPr>
              <w:spacing w:before="60" w:after="60"/>
              <w:ind w:hanging="312"/>
            </w:pPr>
            <w:r>
              <w:t>To convey and lease houses and flats under the Right to Buy Scheme;</w:t>
            </w:r>
          </w:p>
        </w:tc>
        <w:tc>
          <w:tcPr>
            <w:cnfStyle w:val="000001000000" w:firstRow="0" w:lastRow="0" w:firstColumn="0" w:lastColumn="0" w:oddVBand="0" w:evenVBand="1" w:oddHBand="0" w:evenHBand="0" w:firstRowFirstColumn="0" w:firstRowLastColumn="0" w:lastRowFirstColumn="0" w:lastRowLastColumn="0"/>
            <w:tcW w:w="2140" w:type="dxa"/>
          </w:tcPr>
          <w:p w14:paraId="744A674A" w14:textId="77777777" w:rsidR="00F1131D" w:rsidRDefault="00F1131D" w:rsidP="00F1131D">
            <w:pPr>
              <w:pStyle w:val="BodyTextIndent2"/>
              <w:spacing w:before="60" w:after="60"/>
              <w:ind w:left="0"/>
            </w:pPr>
            <w:r>
              <w:t>Leader/Cabinet</w:t>
            </w:r>
          </w:p>
        </w:tc>
      </w:tr>
      <w:tr w:rsidR="00F1131D" w14:paraId="1B9990B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18BC59AE" w14:textId="77777777" w:rsidR="00F1131D" w:rsidRDefault="00F1131D" w:rsidP="00F1131D">
            <w:pPr>
              <w:pStyle w:val="BodyTextIndent2"/>
              <w:numPr>
                <w:ilvl w:val="0"/>
                <w:numId w:val="3"/>
              </w:numPr>
              <w:spacing w:before="60" w:after="60"/>
              <w:ind w:hanging="312"/>
            </w:pPr>
            <w:r>
              <w:t>Sign discharges on behalf of the Council signifying repayment of a mortgage or discount;</w:t>
            </w:r>
          </w:p>
        </w:tc>
        <w:tc>
          <w:tcPr>
            <w:cnfStyle w:val="000001000000" w:firstRow="0" w:lastRow="0" w:firstColumn="0" w:lastColumn="0" w:oddVBand="0" w:evenVBand="1" w:oddHBand="0" w:evenHBand="0" w:firstRowFirstColumn="0" w:firstRowLastColumn="0" w:lastRowFirstColumn="0" w:lastRowLastColumn="0"/>
            <w:tcW w:w="2140" w:type="dxa"/>
          </w:tcPr>
          <w:p w14:paraId="0CC924E8" w14:textId="77777777" w:rsidR="00F1131D" w:rsidRDefault="00F1131D" w:rsidP="00F1131D">
            <w:pPr>
              <w:pStyle w:val="BodyTextIndent2"/>
              <w:spacing w:before="60" w:after="60"/>
              <w:ind w:left="0"/>
            </w:pPr>
            <w:r>
              <w:t>Leader/Cabinet</w:t>
            </w:r>
          </w:p>
        </w:tc>
      </w:tr>
      <w:tr w:rsidR="00F1131D" w14:paraId="2EA4DC4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B76CEFA" w14:textId="552EB780" w:rsidR="00F1131D" w:rsidRDefault="00F1131D" w:rsidP="00F1131D">
            <w:pPr>
              <w:pStyle w:val="BodyTextIndent2"/>
              <w:numPr>
                <w:ilvl w:val="0"/>
                <w:numId w:val="3"/>
              </w:numPr>
              <w:spacing w:before="60" w:after="60"/>
              <w:ind w:hanging="312"/>
            </w:pPr>
            <w:r>
              <w:t xml:space="preserve">The </w:t>
            </w:r>
            <w:r w:rsidRPr="00D03210">
              <w:t>Assistant Director, Legal and Governance</w:t>
            </w:r>
            <w:r>
              <w:t xml:space="preserve"> to authorise employees to appear on behalf of the Council in the County Court and/or Magistrates’ Court pursuant to Section 60 of the County Courts Act 1984 and Section 223 of the Local Government Act 1972.</w:t>
            </w:r>
          </w:p>
        </w:tc>
        <w:tc>
          <w:tcPr>
            <w:cnfStyle w:val="000001000000" w:firstRow="0" w:lastRow="0" w:firstColumn="0" w:lastColumn="0" w:oddVBand="0" w:evenVBand="1" w:oddHBand="0" w:evenHBand="0" w:firstRowFirstColumn="0" w:firstRowLastColumn="0" w:lastRowFirstColumn="0" w:lastRowLastColumn="0"/>
            <w:tcW w:w="2140" w:type="dxa"/>
          </w:tcPr>
          <w:p w14:paraId="77EF33D8" w14:textId="77777777" w:rsidR="00F1131D" w:rsidRDefault="00F1131D" w:rsidP="00F1131D">
            <w:pPr>
              <w:pStyle w:val="Header"/>
              <w:tabs>
                <w:tab w:val="clear" w:pos="4153"/>
                <w:tab w:val="clear" w:pos="8306"/>
              </w:tabs>
              <w:spacing w:before="60" w:after="60"/>
              <w:rPr>
                <w:rFonts w:ascii="Arial" w:hAnsi="Arial" w:cs="Arial"/>
              </w:rPr>
            </w:pPr>
            <w:r>
              <w:rPr>
                <w:rFonts w:ascii="Arial" w:hAnsi="Arial" w:cs="Arial"/>
              </w:rPr>
              <w:t>Leader/Cabinet</w:t>
            </w:r>
          </w:p>
        </w:tc>
      </w:tr>
      <w:tr w:rsidR="00F1131D" w14:paraId="2FE1C265"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5A4797A" w14:textId="77777777" w:rsidR="00F1131D" w:rsidRDefault="00F1131D" w:rsidP="00F1131D">
            <w:pPr>
              <w:pStyle w:val="BodyTextIndent2"/>
              <w:numPr>
                <w:ilvl w:val="0"/>
                <w:numId w:val="3"/>
              </w:numPr>
              <w:spacing w:before="60" w:after="60"/>
            </w:pPr>
            <w:r>
              <w:t>Manage the Coroner’s Service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11D4E855" w14:textId="77777777" w:rsidR="00F1131D" w:rsidRDefault="00F1131D" w:rsidP="00F1131D">
            <w:pPr>
              <w:pStyle w:val="Header"/>
              <w:tabs>
                <w:tab w:val="clear" w:pos="4153"/>
                <w:tab w:val="clear" w:pos="8306"/>
              </w:tabs>
              <w:spacing w:before="60" w:after="60"/>
              <w:rPr>
                <w:rFonts w:ascii="Arial" w:hAnsi="Arial" w:cs="Arial"/>
              </w:rPr>
            </w:pPr>
            <w:r>
              <w:rPr>
                <w:rFonts w:ascii="Arial" w:hAnsi="Arial" w:cs="Arial"/>
              </w:rPr>
              <w:t>Leader/Cabinet</w:t>
            </w:r>
          </w:p>
        </w:tc>
      </w:tr>
      <w:tr w:rsidR="00F1131D" w14:paraId="0E8FE88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02EB7B68" w14:textId="50B78C99" w:rsidR="00F1131D" w:rsidRPr="00040E34" w:rsidRDefault="00F1131D" w:rsidP="00F1131D">
            <w:pPr>
              <w:tabs>
                <w:tab w:val="left" w:pos="900"/>
              </w:tabs>
              <w:rPr>
                <w:rFonts w:ascii="Arial" w:hAnsi="Arial" w:cs="Arial"/>
              </w:rPr>
            </w:pPr>
            <w:r>
              <w:rPr>
                <w:rFonts w:ascii="Arial" w:hAnsi="Arial"/>
              </w:rPr>
              <w:t>6.14</w:t>
            </w:r>
            <w:r>
              <w:rPr>
                <w:rFonts w:ascii="Arial" w:hAnsi="Arial"/>
              </w:rPr>
              <w:tab/>
            </w:r>
            <w:r w:rsidRPr="00221F67">
              <w:rPr>
                <w:rFonts w:ascii="Arial" w:hAnsi="Arial" w:cs="Arial"/>
              </w:rPr>
              <w:t>Shared Legal Services</w:t>
            </w:r>
            <w:r>
              <w:rPr>
                <w:rFonts w:ascii="Arial" w:hAnsi="Arial" w:cs="Arial"/>
              </w:rPr>
              <w:t>:</w:t>
            </w:r>
            <w:r>
              <w:rPr>
                <w:rFonts w:ascii="Arial" w:hAnsi="Arial" w:cs="Arial"/>
                <w:b/>
              </w:rPr>
              <w:t xml:space="preserve"> </w:t>
            </w:r>
          </w:p>
        </w:tc>
        <w:tc>
          <w:tcPr>
            <w:cnfStyle w:val="000001000000" w:firstRow="0" w:lastRow="0" w:firstColumn="0" w:lastColumn="0" w:oddVBand="0" w:evenVBand="1" w:oddHBand="0" w:evenHBand="0" w:firstRowFirstColumn="0" w:firstRowLastColumn="0" w:lastRowFirstColumn="0" w:lastRowLastColumn="0"/>
            <w:tcW w:w="2140" w:type="dxa"/>
          </w:tcPr>
          <w:p w14:paraId="1EE9E8AD" w14:textId="77777777" w:rsidR="00F1131D" w:rsidRDefault="00F1131D" w:rsidP="00F1131D">
            <w:pPr>
              <w:spacing w:before="60" w:after="60"/>
              <w:rPr>
                <w:rFonts w:ascii="Arial" w:hAnsi="Arial"/>
              </w:rPr>
            </w:pPr>
          </w:p>
        </w:tc>
      </w:tr>
      <w:tr w:rsidR="00F1131D" w14:paraId="353C8A4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1D94070" w14:textId="77777777" w:rsidR="00F1131D" w:rsidRDefault="00F1131D" w:rsidP="00F1131D">
            <w:pPr>
              <w:pStyle w:val="BodyTextIndent2"/>
              <w:numPr>
                <w:ilvl w:val="0"/>
                <w:numId w:val="3"/>
              </w:numPr>
              <w:spacing w:before="60" w:after="60"/>
            </w:pPr>
            <w:r w:rsidRPr="00EC2596">
              <w:t xml:space="preserve">Management and </w:t>
            </w:r>
            <w:r w:rsidRPr="00EC2596">
              <w:rPr>
                <w:bCs/>
                <w:lang w:eastAsia="en-GB"/>
              </w:rPr>
              <w:t>delivery of legal services for Gravesham Borough Council jointly with the services provided for Medway Council</w:t>
            </w:r>
            <w:r>
              <w:rPr>
                <w:bCs/>
                <w:lang w:eastAsia="en-GB"/>
              </w:rPr>
              <w:t>.</w:t>
            </w:r>
          </w:p>
        </w:tc>
        <w:tc>
          <w:tcPr>
            <w:cnfStyle w:val="000001000000" w:firstRow="0" w:lastRow="0" w:firstColumn="0" w:lastColumn="0" w:oddVBand="0" w:evenVBand="1" w:oddHBand="0" w:evenHBand="0" w:firstRowFirstColumn="0" w:firstRowLastColumn="0" w:lastRowFirstColumn="0" w:lastRowLastColumn="0"/>
            <w:tcW w:w="2140" w:type="dxa"/>
          </w:tcPr>
          <w:p w14:paraId="4689F303" w14:textId="77777777" w:rsidR="00F1131D" w:rsidRDefault="00F1131D" w:rsidP="00F1131D">
            <w:pPr>
              <w:pStyle w:val="BodyTextIndent2"/>
              <w:spacing w:before="60" w:after="60"/>
              <w:ind w:left="0"/>
            </w:pPr>
            <w:r>
              <w:t>Leader/Cabinet</w:t>
            </w:r>
          </w:p>
        </w:tc>
      </w:tr>
      <w:tr w:rsidR="00F1131D" w14:paraId="1FA3A518"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E9113D0" w14:textId="2BB9B1BA" w:rsidR="00F1131D" w:rsidRPr="00633A5E" w:rsidRDefault="00F1131D" w:rsidP="00F1131D">
            <w:pPr>
              <w:spacing w:before="60" w:after="40"/>
              <w:rPr>
                <w:rFonts w:ascii="Arial" w:hAnsi="Arial"/>
              </w:rPr>
            </w:pPr>
            <w:r w:rsidRPr="00633A5E">
              <w:rPr>
                <w:rFonts w:ascii="Arial" w:hAnsi="Arial"/>
              </w:rPr>
              <w:t>6.</w:t>
            </w:r>
            <w:r>
              <w:rPr>
                <w:rFonts w:ascii="Arial" w:hAnsi="Arial"/>
              </w:rPr>
              <w:t>15</w:t>
            </w:r>
            <w:r w:rsidRPr="00633A5E">
              <w:rPr>
                <w:rFonts w:ascii="Arial" w:hAnsi="Arial"/>
              </w:rPr>
              <w:tab/>
              <w:t>Local Land Charges:</w:t>
            </w:r>
          </w:p>
        </w:tc>
        <w:tc>
          <w:tcPr>
            <w:cnfStyle w:val="000001000000" w:firstRow="0" w:lastRow="0" w:firstColumn="0" w:lastColumn="0" w:oddVBand="0" w:evenVBand="1" w:oddHBand="0" w:evenHBand="0" w:firstRowFirstColumn="0" w:firstRowLastColumn="0" w:lastRowFirstColumn="0" w:lastRowLastColumn="0"/>
            <w:tcW w:w="2140" w:type="dxa"/>
          </w:tcPr>
          <w:p w14:paraId="4EB20CD8" w14:textId="77777777" w:rsidR="00F1131D" w:rsidRPr="00633A5E" w:rsidRDefault="00F1131D" w:rsidP="00F1131D">
            <w:pPr>
              <w:spacing w:before="60" w:after="60"/>
              <w:rPr>
                <w:rFonts w:ascii="Arial" w:hAnsi="Arial"/>
              </w:rPr>
            </w:pPr>
          </w:p>
        </w:tc>
      </w:tr>
      <w:tr w:rsidR="00F1131D" w14:paraId="2BA89EDA"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4014F66" w14:textId="69358650" w:rsidR="00F1131D" w:rsidRPr="00633A5E" w:rsidRDefault="00F1131D" w:rsidP="00F1131D">
            <w:pPr>
              <w:numPr>
                <w:ilvl w:val="0"/>
                <w:numId w:val="20"/>
              </w:numPr>
              <w:spacing w:before="60" w:after="40"/>
              <w:ind w:left="1168" w:hanging="425"/>
              <w:rPr>
                <w:rFonts w:ascii="Arial" w:hAnsi="Arial" w:cs="Arial"/>
              </w:rPr>
            </w:pPr>
            <w:r w:rsidRPr="00633A5E">
              <w:rPr>
                <w:rFonts w:ascii="Arial" w:hAnsi="Arial" w:cs="Arial"/>
              </w:rPr>
              <w:t>Manage the local land charges functions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214FF969" w14:textId="5B125436" w:rsidR="00F1131D" w:rsidRPr="00633A5E" w:rsidRDefault="00F1131D" w:rsidP="00F1131D">
            <w:pPr>
              <w:spacing w:before="60" w:after="60"/>
              <w:rPr>
                <w:rFonts w:ascii="Arial" w:hAnsi="Arial" w:cs="Arial"/>
              </w:rPr>
            </w:pPr>
            <w:r w:rsidRPr="00633A5E">
              <w:rPr>
                <w:rFonts w:ascii="Arial" w:hAnsi="Arial" w:cs="Arial"/>
              </w:rPr>
              <w:t>Leader/Cabinet</w:t>
            </w:r>
          </w:p>
          <w:p w14:paraId="14200691" w14:textId="77777777" w:rsidR="00F1131D" w:rsidRPr="00633A5E" w:rsidRDefault="00F1131D" w:rsidP="00F1131D">
            <w:pPr>
              <w:spacing w:before="60" w:after="60"/>
              <w:rPr>
                <w:rFonts w:ascii="Arial" w:hAnsi="Arial" w:cs="Arial"/>
              </w:rPr>
            </w:pPr>
          </w:p>
        </w:tc>
      </w:tr>
      <w:tr w:rsidR="00F1131D" w14:paraId="73AFB82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01747E1F" w14:textId="5E16A0D9" w:rsidR="00F1131D" w:rsidRDefault="00F1131D" w:rsidP="00F1131D">
            <w:pPr>
              <w:spacing w:before="60" w:after="40"/>
              <w:rPr>
                <w:rFonts w:ascii="Arial" w:hAnsi="Arial"/>
              </w:rPr>
            </w:pPr>
            <w:r>
              <w:rPr>
                <w:rFonts w:ascii="Arial" w:hAnsi="Arial"/>
              </w:rPr>
              <w:t>6.16</w:t>
            </w:r>
            <w:r>
              <w:rPr>
                <w:rFonts w:ascii="Arial" w:hAnsi="Arial"/>
              </w:rPr>
              <w:tab/>
              <w:t>Licensing* and Registration:</w:t>
            </w:r>
          </w:p>
          <w:p w14:paraId="6D171BBD" w14:textId="7ECDA48C" w:rsidR="00F1131D" w:rsidRDefault="00F1131D" w:rsidP="00F1131D">
            <w:pPr>
              <w:spacing w:before="60" w:after="40"/>
              <w:ind w:left="769"/>
              <w:rPr>
                <w:rFonts w:ascii="Arial" w:hAnsi="Arial"/>
              </w:rPr>
            </w:pPr>
            <w:r>
              <w:rPr>
                <w:rFonts w:ascii="Arial" w:hAnsi="Arial"/>
              </w:rPr>
              <w:t xml:space="preserve">*Please note that all licensing delegations currently with the </w:t>
            </w:r>
            <w:r w:rsidRPr="00C62C97">
              <w:rPr>
                <w:rFonts w:ascii="Arial" w:hAnsi="Arial"/>
                <w:szCs w:val="20"/>
              </w:rPr>
              <w:t>Assistant Director, Legal and Governance</w:t>
            </w:r>
            <w:r>
              <w:rPr>
                <w:rFonts w:ascii="Arial" w:hAnsi="Arial"/>
              </w:rPr>
              <w:t xml:space="preserve"> can also be exercised by Gravesham Borough Council’s Head of Community Protection </w:t>
            </w:r>
          </w:p>
        </w:tc>
        <w:tc>
          <w:tcPr>
            <w:cnfStyle w:val="000001000000" w:firstRow="0" w:lastRow="0" w:firstColumn="0" w:lastColumn="0" w:oddVBand="0" w:evenVBand="1" w:oddHBand="0" w:evenHBand="0" w:firstRowFirstColumn="0" w:firstRowLastColumn="0" w:lastRowFirstColumn="0" w:lastRowLastColumn="0"/>
            <w:tcW w:w="2140" w:type="dxa"/>
          </w:tcPr>
          <w:p w14:paraId="2A900F82" w14:textId="77777777" w:rsidR="00F1131D" w:rsidRDefault="00F1131D" w:rsidP="00F1131D">
            <w:pPr>
              <w:spacing w:before="60" w:after="60"/>
              <w:rPr>
                <w:rFonts w:ascii="Arial" w:hAnsi="Arial"/>
              </w:rPr>
            </w:pPr>
          </w:p>
        </w:tc>
      </w:tr>
      <w:tr w:rsidR="00F1131D" w14:paraId="668D0227" w14:textId="77777777" w:rsidTr="00D13197">
        <w:trPr>
          <w:trHeight w:val="449"/>
        </w:trPr>
        <w:tc>
          <w:tcPr>
            <w:cnfStyle w:val="000010000000" w:firstRow="0" w:lastRow="0" w:firstColumn="0" w:lastColumn="0" w:oddVBand="1" w:evenVBand="0" w:oddHBand="0" w:evenHBand="0" w:firstRowFirstColumn="0" w:firstRowLastColumn="0" w:lastRowFirstColumn="0" w:lastRowLastColumn="0"/>
            <w:tcW w:w="7373" w:type="dxa"/>
          </w:tcPr>
          <w:p w14:paraId="3739A144" w14:textId="77777777" w:rsidR="00F1131D" w:rsidRDefault="00F1131D" w:rsidP="00F1131D">
            <w:pPr>
              <w:pStyle w:val="BodyText2"/>
              <w:numPr>
                <w:ilvl w:val="0"/>
                <w:numId w:val="5"/>
              </w:numPr>
              <w:tabs>
                <w:tab w:val="clear" w:pos="720"/>
                <w:tab w:val="num" w:pos="1080"/>
                <w:tab w:val="left" w:pos="1620"/>
              </w:tabs>
              <w:spacing w:before="40" w:after="60"/>
              <w:ind w:left="1077" w:hanging="357"/>
              <w:rPr>
                <w:color w:val="auto"/>
              </w:rPr>
            </w:pPr>
            <w:r>
              <w:rPr>
                <w:color w:val="auto"/>
              </w:rPr>
              <w:t xml:space="preserve">Except where a decision is reserved to Full Council, to manage all licensing and registration functions of the Council including the licensing and registration of pleasure boats, hackney carriage and private hire, sex establishments, street and house to house collections, motor salvage, scrap metal dealers, street trading </w:t>
            </w:r>
            <w:r>
              <w:rPr>
                <w:color w:val="auto"/>
              </w:rPr>
              <w:lastRenderedPageBreak/>
              <w:t xml:space="preserve">consents, common land and town or village greens and such other services as may be authorised. </w:t>
            </w:r>
          </w:p>
        </w:tc>
        <w:tc>
          <w:tcPr>
            <w:cnfStyle w:val="000001000000" w:firstRow="0" w:lastRow="0" w:firstColumn="0" w:lastColumn="0" w:oddVBand="0" w:evenVBand="1" w:oddHBand="0" w:evenHBand="0" w:firstRowFirstColumn="0" w:firstRowLastColumn="0" w:lastRowFirstColumn="0" w:lastRowLastColumn="0"/>
            <w:tcW w:w="2140" w:type="dxa"/>
          </w:tcPr>
          <w:p w14:paraId="38EC7E8D" w14:textId="77777777" w:rsidR="00F1131D" w:rsidRDefault="00F1131D" w:rsidP="00F1131D">
            <w:pPr>
              <w:spacing w:before="60" w:after="60"/>
              <w:rPr>
                <w:rFonts w:ascii="Arial" w:hAnsi="Arial"/>
              </w:rPr>
            </w:pPr>
            <w:r>
              <w:rPr>
                <w:rFonts w:ascii="Arial" w:hAnsi="Arial"/>
              </w:rPr>
              <w:lastRenderedPageBreak/>
              <w:t>Council</w:t>
            </w:r>
          </w:p>
          <w:p w14:paraId="3F6A27FE" w14:textId="24D02C37" w:rsidR="00F1131D" w:rsidRDefault="00F1131D" w:rsidP="00F1131D">
            <w:pPr>
              <w:spacing w:before="60" w:after="60"/>
              <w:rPr>
                <w:rFonts w:ascii="Arial" w:hAnsi="Arial"/>
              </w:rPr>
            </w:pPr>
            <w:r>
              <w:rPr>
                <w:rFonts w:ascii="Arial" w:hAnsi="Arial"/>
              </w:rPr>
              <w:t>Leader/Cabinet</w:t>
            </w:r>
          </w:p>
        </w:tc>
      </w:tr>
      <w:tr w:rsidR="00F1131D" w14:paraId="22CFB5B4" w14:textId="77777777" w:rsidTr="00D13197">
        <w:trPr>
          <w:cnfStyle w:val="000000100000" w:firstRow="0" w:lastRow="0" w:firstColumn="0" w:lastColumn="0" w:oddVBand="0" w:evenVBand="0" w:oddHBand="1" w:evenHBand="0"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7373" w:type="dxa"/>
          </w:tcPr>
          <w:p w14:paraId="4A988BED" w14:textId="77777777" w:rsidR="00F1131D" w:rsidRDefault="00F1131D" w:rsidP="00F1131D">
            <w:pPr>
              <w:pStyle w:val="BodyText2"/>
              <w:numPr>
                <w:ilvl w:val="0"/>
                <w:numId w:val="5"/>
              </w:numPr>
              <w:tabs>
                <w:tab w:val="clear" w:pos="720"/>
                <w:tab w:val="num" w:pos="1080"/>
                <w:tab w:val="left" w:pos="1620"/>
              </w:tabs>
              <w:spacing w:before="60" w:after="60"/>
              <w:ind w:left="1080"/>
              <w:rPr>
                <w:color w:val="auto"/>
              </w:rPr>
            </w:pPr>
            <w:proofErr w:type="gramStart"/>
            <w:r>
              <w:rPr>
                <w:color w:val="auto"/>
              </w:rPr>
              <w:t>With regard to</w:t>
            </w:r>
            <w:proofErr w:type="gramEnd"/>
            <w:r>
              <w:rPr>
                <w:color w:val="auto"/>
              </w:rPr>
              <w:t xml:space="preserve"> Licensing Act 2003 matters, to determine:</w:t>
            </w:r>
          </w:p>
          <w:p w14:paraId="593CE34E" w14:textId="77777777" w:rsidR="00F1131D" w:rsidRDefault="00F1131D" w:rsidP="00F1131D">
            <w:pPr>
              <w:pStyle w:val="BodyText2"/>
              <w:numPr>
                <w:ilvl w:val="0"/>
                <w:numId w:val="34"/>
              </w:numPr>
              <w:spacing w:before="60" w:after="60"/>
              <w:ind w:left="1738" w:hanging="567"/>
              <w:rPr>
                <w:color w:val="auto"/>
              </w:rPr>
            </w:pPr>
            <w:r>
              <w:rPr>
                <w:color w:val="auto"/>
              </w:rPr>
              <w:t xml:space="preserve">An application for a personal licence, if no objection </w:t>
            </w:r>
            <w:proofErr w:type="gramStart"/>
            <w:r>
              <w:rPr>
                <w:color w:val="auto"/>
              </w:rPr>
              <w:t>made;</w:t>
            </w:r>
            <w:proofErr w:type="gramEnd"/>
          </w:p>
          <w:p w14:paraId="0FE909DF" w14:textId="1F2191A4" w:rsidR="00F1131D" w:rsidRDefault="00F1131D" w:rsidP="00F1131D">
            <w:pPr>
              <w:pStyle w:val="BodyText2"/>
              <w:numPr>
                <w:ilvl w:val="0"/>
                <w:numId w:val="34"/>
              </w:numPr>
              <w:tabs>
                <w:tab w:val="clear" w:pos="1780"/>
              </w:tabs>
              <w:spacing w:before="60" w:after="60"/>
              <w:ind w:left="1738" w:hanging="567"/>
              <w:rPr>
                <w:color w:val="auto"/>
              </w:rPr>
            </w:pPr>
            <w:r>
              <w:rPr>
                <w:color w:val="auto"/>
              </w:rPr>
              <w:t xml:space="preserve">An application for a premises licence/club premises certificate, if no relevant representation </w:t>
            </w:r>
            <w:proofErr w:type="gramStart"/>
            <w:r>
              <w:rPr>
                <w:color w:val="auto"/>
              </w:rPr>
              <w:t>made;</w:t>
            </w:r>
            <w:proofErr w:type="gramEnd"/>
          </w:p>
          <w:p w14:paraId="7A2C5E04" w14:textId="77777777" w:rsidR="00F1131D" w:rsidRDefault="00F1131D" w:rsidP="00F1131D">
            <w:pPr>
              <w:pStyle w:val="BodyText2"/>
              <w:numPr>
                <w:ilvl w:val="0"/>
                <w:numId w:val="34"/>
              </w:numPr>
              <w:tabs>
                <w:tab w:val="clear" w:pos="1780"/>
              </w:tabs>
              <w:spacing w:before="60" w:after="60"/>
              <w:ind w:left="1738" w:hanging="567"/>
              <w:rPr>
                <w:color w:val="auto"/>
              </w:rPr>
            </w:pPr>
            <w:r>
              <w:rPr>
                <w:color w:val="auto"/>
              </w:rPr>
              <w:t xml:space="preserve">An application for a provisional statement, if no relevant representation </w:t>
            </w:r>
            <w:proofErr w:type="gramStart"/>
            <w:r>
              <w:rPr>
                <w:color w:val="auto"/>
              </w:rPr>
              <w:t>made;</w:t>
            </w:r>
            <w:proofErr w:type="gramEnd"/>
          </w:p>
          <w:p w14:paraId="131FAD87" w14:textId="77777777" w:rsidR="00F1131D" w:rsidRPr="00785A5C" w:rsidRDefault="00F1131D" w:rsidP="00F1131D">
            <w:pPr>
              <w:pStyle w:val="BodyText2"/>
              <w:numPr>
                <w:ilvl w:val="0"/>
                <w:numId w:val="34"/>
              </w:numPr>
              <w:tabs>
                <w:tab w:val="clear" w:pos="1780"/>
              </w:tabs>
              <w:spacing w:before="60" w:after="60"/>
              <w:ind w:left="1738" w:hanging="567"/>
              <w:rPr>
                <w:color w:val="auto"/>
              </w:rPr>
            </w:pPr>
            <w:r>
              <w:rPr>
                <w:color w:val="auto"/>
              </w:rPr>
              <w:t xml:space="preserve">An application to vary a premises licence/club premises certificate, if no relevant representation </w:t>
            </w:r>
            <w:proofErr w:type="gramStart"/>
            <w:r>
              <w:rPr>
                <w:color w:val="auto"/>
              </w:rPr>
              <w:t>made;</w:t>
            </w:r>
            <w:proofErr w:type="gramEnd"/>
          </w:p>
          <w:p w14:paraId="4150C113" w14:textId="77777777" w:rsidR="00F1131D" w:rsidRDefault="00F1131D" w:rsidP="00F1131D">
            <w:pPr>
              <w:pStyle w:val="BodyText2"/>
              <w:numPr>
                <w:ilvl w:val="0"/>
                <w:numId w:val="34"/>
              </w:numPr>
              <w:tabs>
                <w:tab w:val="clear" w:pos="1780"/>
              </w:tabs>
              <w:spacing w:before="60" w:after="60"/>
              <w:ind w:left="1738" w:hanging="567"/>
              <w:rPr>
                <w:color w:val="auto"/>
              </w:rPr>
            </w:pPr>
            <w:r>
              <w:rPr>
                <w:color w:val="auto"/>
              </w:rPr>
              <w:t xml:space="preserve">An application to vary a designated premises supervisor in all cases other than where there is a </w:t>
            </w:r>
            <w:proofErr w:type="gramStart"/>
            <w:r>
              <w:rPr>
                <w:color w:val="auto"/>
              </w:rPr>
              <w:t>police</w:t>
            </w:r>
            <w:proofErr w:type="gramEnd"/>
            <w:r>
              <w:rPr>
                <w:color w:val="auto"/>
              </w:rPr>
              <w:t xml:space="preserve"> objection;</w:t>
            </w:r>
          </w:p>
          <w:p w14:paraId="520BD61C" w14:textId="77777777" w:rsidR="00F1131D" w:rsidRDefault="00F1131D" w:rsidP="00F1131D">
            <w:pPr>
              <w:pStyle w:val="BodyText2"/>
              <w:numPr>
                <w:ilvl w:val="0"/>
                <w:numId w:val="34"/>
              </w:numPr>
              <w:tabs>
                <w:tab w:val="clear" w:pos="1780"/>
              </w:tabs>
              <w:spacing w:before="60" w:after="60"/>
              <w:ind w:left="1738" w:hanging="567"/>
              <w:rPr>
                <w:color w:val="auto"/>
              </w:rPr>
            </w:pPr>
            <w:r>
              <w:rPr>
                <w:color w:val="auto"/>
              </w:rPr>
              <w:t xml:space="preserve">A request to be removed as a designated premises </w:t>
            </w:r>
            <w:proofErr w:type="gramStart"/>
            <w:r>
              <w:rPr>
                <w:color w:val="auto"/>
              </w:rPr>
              <w:t>supervisor;</w:t>
            </w:r>
            <w:proofErr w:type="gramEnd"/>
          </w:p>
          <w:p w14:paraId="2B21D2B4" w14:textId="77777777" w:rsidR="00F1131D" w:rsidRDefault="00F1131D" w:rsidP="00F1131D">
            <w:pPr>
              <w:pStyle w:val="BodyText2"/>
              <w:numPr>
                <w:ilvl w:val="0"/>
                <w:numId w:val="34"/>
              </w:numPr>
              <w:tabs>
                <w:tab w:val="clear" w:pos="1780"/>
              </w:tabs>
              <w:spacing w:before="60" w:after="60"/>
              <w:ind w:left="1738" w:hanging="567"/>
              <w:rPr>
                <w:color w:val="auto"/>
              </w:rPr>
            </w:pPr>
            <w:r>
              <w:rPr>
                <w:color w:val="auto"/>
              </w:rPr>
              <w:t xml:space="preserve">An application for transfer of premises licence in all cases other than where there is a </w:t>
            </w:r>
            <w:proofErr w:type="gramStart"/>
            <w:r>
              <w:rPr>
                <w:color w:val="auto"/>
              </w:rPr>
              <w:t>police</w:t>
            </w:r>
            <w:proofErr w:type="gramEnd"/>
            <w:r>
              <w:rPr>
                <w:color w:val="auto"/>
              </w:rPr>
              <w:t xml:space="preserve"> objection;</w:t>
            </w:r>
          </w:p>
          <w:p w14:paraId="4B9D17C2" w14:textId="77777777" w:rsidR="00F1131D" w:rsidRDefault="00F1131D" w:rsidP="00F1131D">
            <w:pPr>
              <w:pStyle w:val="BodyText2"/>
              <w:numPr>
                <w:ilvl w:val="0"/>
                <w:numId w:val="34"/>
              </w:numPr>
              <w:tabs>
                <w:tab w:val="clear" w:pos="1780"/>
              </w:tabs>
              <w:spacing w:before="60" w:after="60"/>
              <w:ind w:left="1738" w:hanging="567"/>
              <w:rPr>
                <w:color w:val="auto"/>
              </w:rPr>
            </w:pPr>
            <w:r>
              <w:rPr>
                <w:color w:val="auto"/>
              </w:rPr>
              <w:t xml:space="preserve">Applications for interim authorities in all cases other than where there is a </w:t>
            </w:r>
            <w:proofErr w:type="gramStart"/>
            <w:r>
              <w:rPr>
                <w:color w:val="auto"/>
              </w:rPr>
              <w:t>police</w:t>
            </w:r>
            <w:proofErr w:type="gramEnd"/>
            <w:r>
              <w:rPr>
                <w:color w:val="auto"/>
              </w:rPr>
              <w:t xml:space="preserve"> objection;</w:t>
            </w:r>
          </w:p>
          <w:p w14:paraId="64A55B8B" w14:textId="77777777" w:rsidR="00F1131D" w:rsidRDefault="00F1131D" w:rsidP="00F1131D">
            <w:pPr>
              <w:pStyle w:val="BodyText2"/>
              <w:numPr>
                <w:ilvl w:val="0"/>
                <w:numId w:val="34"/>
              </w:numPr>
              <w:tabs>
                <w:tab w:val="clear" w:pos="1780"/>
              </w:tabs>
              <w:spacing w:before="60" w:after="60"/>
              <w:ind w:left="1738" w:hanging="567"/>
              <w:rPr>
                <w:color w:val="auto"/>
              </w:rPr>
            </w:pPr>
            <w:r>
              <w:rPr>
                <w:color w:val="auto"/>
              </w:rPr>
              <w:t>A decision on whether a complaint is irrelevant, frivolous, vexatious, etc.</w:t>
            </w:r>
          </w:p>
          <w:p w14:paraId="36B5DD2E" w14:textId="77777777" w:rsidR="00F1131D" w:rsidRDefault="00F1131D" w:rsidP="00F1131D">
            <w:pPr>
              <w:pStyle w:val="BodyText2"/>
              <w:spacing w:before="60" w:after="60"/>
              <w:ind w:left="746"/>
              <w:rPr>
                <w:color w:val="auto"/>
              </w:rPr>
            </w:pPr>
            <w:r>
              <w:rPr>
                <w:color w:val="auto"/>
              </w:rPr>
              <w:t>Note:</w:t>
            </w:r>
            <w:r>
              <w:rPr>
                <w:color w:val="auto"/>
              </w:rPr>
              <w:tab/>
              <w:t>A relevant representation is one which relates to the likely effect of the grant of the licence on the promotion of at least one of the four licensing objectives specified in the Licensing Act 2003 (Council 9 December 2004 &amp; 22 November 2007).</w:t>
            </w:r>
          </w:p>
        </w:tc>
        <w:tc>
          <w:tcPr>
            <w:cnfStyle w:val="000001000000" w:firstRow="0" w:lastRow="0" w:firstColumn="0" w:lastColumn="0" w:oddVBand="0" w:evenVBand="1" w:oddHBand="0" w:evenHBand="0" w:firstRowFirstColumn="0" w:firstRowLastColumn="0" w:lastRowFirstColumn="0" w:lastRowLastColumn="0"/>
            <w:tcW w:w="2140" w:type="dxa"/>
          </w:tcPr>
          <w:p w14:paraId="638FE84D" w14:textId="77777777" w:rsidR="00F1131D" w:rsidRDefault="00F1131D" w:rsidP="00F1131D">
            <w:pPr>
              <w:spacing w:before="60" w:after="60"/>
              <w:rPr>
                <w:rFonts w:ascii="Arial" w:hAnsi="Arial"/>
              </w:rPr>
            </w:pPr>
          </w:p>
        </w:tc>
      </w:tr>
      <w:tr w:rsidR="00F1131D" w:rsidRPr="006F6D2A" w14:paraId="328651DE" w14:textId="77777777" w:rsidTr="00D13197">
        <w:trPr>
          <w:trHeight w:val="841"/>
        </w:trPr>
        <w:tc>
          <w:tcPr>
            <w:cnfStyle w:val="000010000000" w:firstRow="0" w:lastRow="0" w:firstColumn="0" w:lastColumn="0" w:oddVBand="1" w:evenVBand="0" w:oddHBand="0" w:evenHBand="0" w:firstRowFirstColumn="0" w:firstRowLastColumn="0" w:lastRowFirstColumn="0" w:lastRowLastColumn="0"/>
            <w:tcW w:w="7373" w:type="dxa"/>
          </w:tcPr>
          <w:p w14:paraId="157A8B2B" w14:textId="77777777" w:rsidR="00F1131D" w:rsidRPr="001B7A6C" w:rsidRDefault="00F1131D" w:rsidP="00F1131D">
            <w:pPr>
              <w:pStyle w:val="ListParagraph"/>
              <w:numPr>
                <w:ilvl w:val="0"/>
                <w:numId w:val="22"/>
              </w:numPr>
              <w:spacing w:before="60" w:after="60"/>
              <w:ind w:left="1026" w:hanging="283"/>
              <w:contextualSpacing/>
              <w:rPr>
                <w:rFonts w:ascii="Arial" w:hAnsi="Arial" w:cs="Arial"/>
              </w:rPr>
            </w:pPr>
            <w:proofErr w:type="gramStart"/>
            <w:r w:rsidRPr="006F6D2A">
              <w:rPr>
                <w:rFonts w:ascii="Arial" w:hAnsi="Arial" w:cs="Arial"/>
              </w:rPr>
              <w:t>With regard to</w:t>
            </w:r>
            <w:proofErr w:type="gramEnd"/>
            <w:r w:rsidRPr="006F6D2A">
              <w:rPr>
                <w:rFonts w:ascii="Arial" w:hAnsi="Arial" w:cs="Arial"/>
              </w:rPr>
              <w:t xml:space="preserve"> the Licensing Act 2003 (Hearings) Regulations 2005 on matters to be referred to a Licensing Hearing Panel for determination:</w:t>
            </w:r>
          </w:p>
          <w:p w14:paraId="19399CC2" w14:textId="77777777" w:rsidR="00F1131D" w:rsidRDefault="00F1131D" w:rsidP="00F1131D">
            <w:pPr>
              <w:pStyle w:val="ListParagraph"/>
              <w:numPr>
                <w:ilvl w:val="1"/>
                <w:numId w:val="34"/>
              </w:numPr>
              <w:tabs>
                <w:tab w:val="clear" w:pos="1875"/>
                <w:tab w:val="num" w:pos="1738"/>
              </w:tabs>
              <w:ind w:left="1735" w:hanging="564"/>
              <w:contextualSpacing/>
              <w:rPr>
                <w:rFonts w:ascii="Arial" w:hAnsi="Arial" w:cs="Arial"/>
              </w:rPr>
            </w:pPr>
            <w:r w:rsidRPr="006F6D2A">
              <w:rPr>
                <w:rFonts w:ascii="Arial" w:hAnsi="Arial" w:cs="Arial"/>
              </w:rPr>
              <w:t>Subject to (ii), to agree to dispense with a hearing, and give notice to that effect to the parties, if all persons required by the Act have given notice that they agree that such a hearing is unnecessary.</w:t>
            </w:r>
          </w:p>
          <w:p w14:paraId="523F716D" w14:textId="77777777" w:rsidR="00F1131D" w:rsidRPr="006F6D2A" w:rsidRDefault="00F1131D" w:rsidP="00F1131D">
            <w:pPr>
              <w:pStyle w:val="ListParagraph"/>
              <w:tabs>
                <w:tab w:val="num" w:pos="1738"/>
              </w:tabs>
              <w:ind w:left="1735" w:hanging="564"/>
              <w:contextualSpacing/>
              <w:rPr>
                <w:rFonts w:ascii="Arial" w:hAnsi="Arial" w:cs="Arial"/>
              </w:rPr>
            </w:pPr>
          </w:p>
          <w:p w14:paraId="66EF5037" w14:textId="3E0CDBB6" w:rsidR="00F1131D" w:rsidRDefault="00F1131D" w:rsidP="00F1131D">
            <w:pPr>
              <w:pStyle w:val="ListParagraph"/>
              <w:numPr>
                <w:ilvl w:val="1"/>
                <w:numId w:val="34"/>
              </w:numPr>
              <w:tabs>
                <w:tab w:val="clear" w:pos="1875"/>
                <w:tab w:val="num" w:pos="1738"/>
              </w:tabs>
              <w:spacing w:after="100" w:afterAutospacing="1"/>
              <w:ind w:left="1735" w:hanging="561"/>
              <w:contextualSpacing/>
              <w:rPr>
                <w:rFonts w:ascii="Arial" w:hAnsi="Arial" w:cs="Arial"/>
              </w:rPr>
            </w:pPr>
            <w:r w:rsidRPr="006F6D2A">
              <w:rPr>
                <w:rFonts w:ascii="Arial" w:hAnsi="Arial" w:cs="Arial"/>
              </w:rPr>
              <w:t xml:space="preserve">If the agenda for a meeting of a Licensing Hearing Panel to consider the matter has been despatched, to consult Panel members before agreeing to dispense with the hearing and cancelling the meeting. </w:t>
            </w:r>
          </w:p>
          <w:p w14:paraId="05E54439" w14:textId="77777777" w:rsidR="00F1131D" w:rsidRPr="006F6D2A" w:rsidRDefault="00F1131D" w:rsidP="00F1131D">
            <w:pPr>
              <w:pStyle w:val="ListParagraph"/>
              <w:tabs>
                <w:tab w:val="num" w:pos="1738"/>
              </w:tabs>
              <w:ind w:left="1735" w:hanging="564"/>
              <w:contextualSpacing/>
              <w:rPr>
                <w:rFonts w:ascii="Arial" w:hAnsi="Arial" w:cs="Arial"/>
              </w:rPr>
            </w:pPr>
          </w:p>
          <w:p w14:paraId="4776E3F2" w14:textId="77777777" w:rsidR="00F1131D" w:rsidRPr="006F6D2A" w:rsidRDefault="00F1131D" w:rsidP="00F1131D">
            <w:pPr>
              <w:pStyle w:val="ListParagraph"/>
              <w:numPr>
                <w:ilvl w:val="1"/>
                <w:numId w:val="34"/>
              </w:numPr>
              <w:tabs>
                <w:tab w:val="clear" w:pos="1875"/>
                <w:tab w:val="num" w:pos="1738"/>
              </w:tabs>
              <w:ind w:left="1735" w:hanging="564"/>
              <w:contextualSpacing/>
              <w:rPr>
                <w:rFonts w:ascii="Arial" w:hAnsi="Arial" w:cs="Arial"/>
              </w:rPr>
            </w:pPr>
            <w:r w:rsidRPr="006F6D2A">
              <w:rPr>
                <w:rFonts w:ascii="Arial" w:hAnsi="Arial" w:cs="Arial"/>
              </w:rPr>
              <w:t>Subject to (</w:t>
            </w:r>
            <w:proofErr w:type="spellStart"/>
            <w:r w:rsidRPr="006F6D2A">
              <w:rPr>
                <w:rFonts w:ascii="Arial" w:hAnsi="Arial" w:cs="Arial"/>
              </w:rPr>
              <w:t>i</w:t>
            </w:r>
            <w:proofErr w:type="spellEnd"/>
            <w:r w:rsidRPr="006F6D2A">
              <w:rPr>
                <w:rFonts w:ascii="Arial" w:hAnsi="Arial" w:cs="Arial"/>
              </w:rPr>
              <w:t xml:space="preserve">) and (ii), to determine the matter under the Act. </w:t>
            </w:r>
          </w:p>
          <w:p w14:paraId="37139F52" w14:textId="77777777" w:rsidR="00F1131D" w:rsidRPr="003E3DF3" w:rsidRDefault="00F1131D" w:rsidP="00F1131D">
            <w:pPr>
              <w:pStyle w:val="ListParagraph"/>
              <w:tabs>
                <w:tab w:val="num" w:pos="1738"/>
              </w:tabs>
              <w:ind w:left="0" w:hanging="564"/>
              <w:rPr>
                <w:rFonts w:ascii="Arial" w:hAnsi="Arial" w:cs="Arial"/>
              </w:rPr>
            </w:pPr>
          </w:p>
          <w:p w14:paraId="06D3CF8E" w14:textId="77777777" w:rsidR="00F1131D" w:rsidRDefault="00F1131D" w:rsidP="00F1131D">
            <w:pPr>
              <w:pStyle w:val="ListParagraph"/>
              <w:numPr>
                <w:ilvl w:val="1"/>
                <w:numId w:val="34"/>
              </w:numPr>
              <w:tabs>
                <w:tab w:val="clear" w:pos="1875"/>
                <w:tab w:val="num" w:pos="1738"/>
              </w:tabs>
              <w:ind w:left="1735" w:hanging="564"/>
              <w:contextualSpacing/>
              <w:rPr>
                <w:rFonts w:ascii="Arial" w:hAnsi="Arial" w:cs="Arial"/>
              </w:rPr>
            </w:pPr>
            <w:r w:rsidRPr="006F6D2A">
              <w:rPr>
                <w:rFonts w:ascii="Arial" w:hAnsi="Arial" w:cs="Arial"/>
              </w:rPr>
              <w:lastRenderedPageBreak/>
              <w:t xml:space="preserve">Subject to (v), to extend the time limits provided within these Regulations, and give notice to the parties stating the period of the extension and the reasons for it, where this </w:t>
            </w:r>
            <w:proofErr w:type="gramStart"/>
            <w:r w:rsidRPr="006F6D2A">
              <w:rPr>
                <w:rFonts w:ascii="Arial" w:hAnsi="Arial" w:cs="Arial"/>
              </w:rPr>
              <w:t>is considered to be</w:t>
            </w:r>
            <w:proofErr w:type="gramEnd"/>
            <w:r w:rsidRPr="006F6D2A">
              <w:rPr>
                <w:rFonts w:ascii="Arial" w:hAnsi="Arial" w:cs="Arial"/>
              </w:rPr>
              <w:t xml:space="preserve"> necessary in the public interest.</w:t>
            </w:r>
          </w:p>
          <w:p w14:paraId="06CE27FF" w14:textId="77777777" w:rsidR="00F1131D" w:rsidRPr="006F6D2A" w:rsidRDefault="00F1131D" w:rsidP="00F1131D">
            <w:pPr>
              <w:pStyle w:val="ListParagraph"/>
              <w:tabs>
                <w:tab w:val="num" w:pos="1738"/>
              </w:tabs>
              <w:ind w:left="0" w:hanging="564"/>
              <w:contextualSpacing/>
              <w:rPr>
                <w:rFonts w:ascii="Arial" w:hAnsi="Arial" w:cs="Arial"/>
              </w:rPr>
            </w:pPr>
          </w:p>
          <w:p w14:paraId="2DE117F6" w14:textId="77777777" w:rsidR="00F1131D" w:rsidRPr="006F6D2A" w:rsidRDefault="00F1131D" w:rsidP="00F1131D">
            <w:pPr>
              <w:pStyle w:val="ListParagraph"/>
              <w:numPr>
                <w:ilvl w:val="1"/>
                <w:numId w:val="34"/>
              </w:numPr>
              <w:tabs>
                <w:tab w:val="clear" w:pos="1875"/>
                <w:tab w:val="num" w:pos="1738"/>
              </w:tabs>
              <w:ind w:left="1735" w:hanging="564"/>
              <w:contextualSpacing/>
              <w:rPr>
                <w:rFonts w:ascii="Arial" w:hAnsi="Arial" w:cs="Arial"/>
              </w:rPr>
            </w:pPr>
            <w:r w:rsidRPr="006F6D2A">
              <w:rPr>
                <w:rFonts w:ascii="Arial" w:hAnsi="Arial" w:cs="Arial"/>
              </w:rPr>
              <w:t xml:space="preserve">If the agenda for a meeting of a Licensing Hearing Panel to consider the matter has been despatched and extending a time limit would require the Panel to meet on an additional specified date or dates, to consult Panel members before agreeing to such an extension. </w:t>
            </w:r>
          </w:p>
          <w:p w14:paraId="2F61064B" w14:textId="77777777" w:rsidR="00F1131D" w:rsidRPr="006F6D2A" w:rsidRDefault="00F1131D" w:rsidP="00F1131D">
            <w:pPr>
              <w:pStyle w:val="ListParagraph"/>
              <w:tabs>
                <w:tab w:val="num" w:pos="1738"/>
              </w:tabs>
              <w:ind w:hanging="564"/>
              <w:rPr>
                <w:rFonts w:ascii="Arial" w:hAnsi="Arial" w:cs="Arial"/>
                <w:sz w:val="16"/>
                <w:szCs w:val="16"/>
              </w:rPr>
            </w:pPr>
          </w:p>
          <w:p w14:paraId="383B417D" w14:textId="77777777" w:rsidR="00F1131D" w:rsidRDefault="00F1131D" w:rsidP="00F1131D">
            <w:pPr>
              <w:pStyle w:val="ListParagraph"/>
              <w:numPr>
                <w:ilvl w:val="1"/>
                <w:numId w:val="34"/>
              </w:numPr>
              <w:tabs>
                <w:tab w:val="clear" w:pos="1875"/>
                <w:tab w:val="num" w:pos="1738"/>
              </w:tabs>
              <w:ind w:left="1735" w:hanging="564"/>
              <w:contextualSpacing/>
              <w:rPr>
                <w:rFonts w:ascii="Arial" w:hAnsi="Arial" w:cs="Arial"/>
              </w:rPr>
            </w:pPr>
            <w:r w:rsidRPr="006F6D2A">
              <w:rPr>
                <w:rFonts w:ascii="Arial" w:hAnsi="Arial" w:cs="Arial"/>
              </w:rPr>
              <w:t xml:space="preserve">Subject to Notes 1 and 2, to agree to adjourn (or postpone) a hearing to a specified date or arrange for a hearing to be held on specified additional dates where this is considered necessary for the consideration of any representations or notice made by a party. </w:t>
            </w:r>
          </w:p>
          <w:p w14:paraId="544C34DF" w14:textId="77777777" w:rsidR="00F1131D" w:rsidRPr="001B7A6C" w:rsidRDefault="00F1131D" w:rsidP="00F1131D">
            <w:pPr>
              <w:pStyle w:val="ListParagraph"/>
              <w:tabs>
                <w:tab w:val="num" w:pos="1738"/>
              </w:tabs>
              <w:ind w:left="0" w:hanging="564"/>
              <w:contextualSpacing/>
              <w:rPr>
                <w:rFonts w:ascii="Arial" w:hAnsi="Arial" w:cs="Arial"/>
              </w:rPr>
            </w:pPr>
          </w:p>
          <w:p w14:paraId="0A952E66" w14:textId="77777777" w:rsidR="00F1131D" w:rsidRDefault="00F1131D" w:rsidP="00F1131D">
            <w:pPr>
              <w:pStyle w:val="ListParagraph"/>
              <w:numPr>
                <w:ilvl w:val="1"/>
                <w:numId w:val="34"/>
              </w:numPr>
              <w:tabs>
                <w:tab w:val="clear" w:pos="1875"/>
                <w:tab w:val="num" w:pos="1738"/>
              </w:tabs>
              <w:ind w:left="1735" w:hanging="564"/>
              <w:contextualSpacing/>
              <w:rPr>
                <w:rFonts w:ascii="Arial" w:hAnsi="Arial" w:cs="Arial"/>
              </w:rPr>
            </w:pPr>
            <w:r w:rsidRPr="006F6D2A">
              <w:rPr>
                <w:rFonts w:ascii="Arial" w:hAnsi="Arial" w:cs="Arial"/>
              </w:rPr>
              <w:t>To notify forthwith the parties of the date(s), time(s) and place(s) of any reconvened or additional meetings for the hearing.</w:t>
            </w:r>
          </w:p>
          <w:p w14:paraId="1821BB4D" w14:textId="77777777" w:rsidR="00F1131D" w:rsidRPr="006F6D2A" w:rsidRDefault="00F1131D" w:rsidP="00F1131D">
            <w:pPr>
              <w:pStyle w:val="ListParagraph"/>
              <w:ind w:left="0"/>
              <w:contextualSpacing/>
              <w:rPr>
                <w:rFonts w:ascii="Arial" w:hAnsi="Arial" w:cs="Arial"/>
              </w:rPr>
            </w:pPr>
          </w:p>
          <w:p w14:paraId="611B2DF2" w14:textId="77777777" w:rsidR="00F1131D" w:rsidRPr="006F6D2A" w:rsidRDefault="00F1131D" w:rsidP="00F1131D">
            <w:pPr>
              <w:pStyle w:val="ListParagraph"/>
              <w:tabs>
                <w:tab w:val="left" w:pos="1026"/>
              </w:tabs>
              <w:ind w:left="1026"/>
              <w:rPr>
                <w:rFonts w:ascii="Arial" w:hAnsi="Arial" w:cs="Arial"/>
              </w:rPr>
            </w:pPr>
            <w:r w:rsidRPr="006F6D2A">
              <w:rPr>
                <w:rFonts w:ascii="Arial" w:hAnsi="Arial" w:cs="Arial"/>
              </w:rPr>
              <w:t>Note 1: Once the agenda for a meeting of a Licensing Hearing Panel has been despatched, unless the hearing is cancelled because it is no longer required, the meeting must commence at the specified time, date and venue, so that the Panel may determine to adjourn the meeting to a later specified date or dates.</w:t>
            </w:r>
          </w:p>
          <w:p w14:paraId="6ABE86DC" w14:textId="77777777" w:rsidR="00F1131D" w:rsidRPr="006F6D2A" w:rsidRDefault="00F1131D" w:rsidP="00F1131D">
            <w:pPr>
              <w:pStyle w:val="ListParagraph"/>
              <w:tabs>
                <w:tab w:val="left" w:pos="1026"/>
              </w:tabs>
              <w:ind w:left="1026"/>
              <w:rPr>
                <w:rFonts w:ascii="Arial" w:hAnsi="Arial" w:cs="Arial"/>
              </w:rPr>
            </w:pPr>
          </w:p>
          <w:p w14:paraId="2A489FFB" w14:textId="77777777" w:rsidR="00F1131D" w:rsidRPr="006F6D2A" w:rsidRDefault="00F1131D" w:rsidP="00F1131D">
            <w:pPr>
              <w:tabs>
                <w:tab w:val="left" w:pos="1026"/>
              </w:tabs>
              <w:ind w:left="1026"/>
              <w:rPr>
                <w:rFonts w:ascii="Arial" w:hAnsi="Arial" w:cs="Arial"/>
              </w:rPr>
            </w:pPr>
            <w:r w:rsidRPr="006F6D2A">
              <w:rPr>
                <w:rFonts w:ascii="Arial" w:hAnsi="Arial" w:cs="Arial"/>
              </w:rPr>
              <w:t xml:space="preserve">Note 2: Extending a time limit or adjourning/re-arranging a hearing to a later date or dates may not have the effect that: (a) an application will be treated as granted or rejected under paragraph 4(4), 7(3), 16(4), 19(3) or 26(4) of Schedule 8 of the Act; or (b) there would be a failure to determine a review of a premises licence following a closure order under section 167 of the Act within the specified period. </w:t>
            </w:r>
          </w:p>
          <w:p w14:paraId="3F2E35E7" w14:textId="77777777" w:rsidR="00F1131D" w:rsidRPr="006F6D2A" w:rsidRDefault="00F1131D" w:rsidP="00F1131D">
            <w:pPr>
              <w:tabs>
                <w:tab w:val="left" w:pos="1735"/>
              </w:tabs>
              <w:rPr>
                <w:rFonts w:ascii="Arial" w:hAnsi="Arial" w:cs="Arial"/>
              </w:rPr>
            </w:pPr>
          </w:p>
          <w:p w14:paraId="6AD6B0F6" w14:textId="77777777" w:rsidR="00F1131D" w:rsidRDefault="00F1131D" w:rsidP="00F1131D">
            <w:pPr>
              <w:pStyle w:val="ListParagraph"/>
              <w:numPr>
                <w:ilvl w:val="1"/>
                <w:numId w:val="34"/>
              </w:numPr>
              <w:tabs>
                <w:tab w:val="clear" w:pos="1875"/>
                <w:tab w:val="left" w:pos="743"/>
                <w:tab w:val="num" w:pos="1738"/>
              </w:tabs>
              <w:spacing w:after="200"/>
              <w:ind w:left="1735" w:hanging="564"/>
              <w:contextualSpacing/>
              <w:rPr>
                <w:rFonts w:ascii="Arial" w:hAnsi="Arial" w:cs="Arial"/>
              </w:rPr>
            </w:pPr>
            <w:r w:rsidRPr="006F6D2A">
              <w:rPr>
                <w:rFonts w:ascii="Arial" w:hAnsi="Arial" w:cs="Arial"/>
              </w:rPr>
              <w:t>To disregard any information given by a party to the hearing or any person given permission to attend, which is not relevant to their application, representations or notice, and the promotion of the licensing objectives, having first given the submitting party an opportunity to indicate why they believe the information to be relevant to the hearing.</w:t>
            </w:r>
          </w:p>
          <w:p w14:paraId="494FC999" w14:textId="77777777" w:rsidR="00F1131D" w:rsidRPr="006F6D2A" w:rsidRDefault="00F1131D" w:rsidP="00F1131D">
            <w:pPr>
              <w:pStyle w:val="ListParagraph"/>
              <w:numPr>
                <w:ilvl w:val="1"/>
                <w:numId w:val="34"/>
              </w:numPr>
              <w:tabs>
                <w:tab w:val="clear" w:pos="1875"/>
                <w:tab w:val="left" w:pos="743"/>
                <w:tab w:val="num" w:pos="1738"/>
              </w:tabs>
              <w:spacing w:after="200"/>
              <w:ind w:left="1735" w:hanging="564"/>
              <w:contextualSpacing/>
              <w:rPr>
                <w:rFonts w:ascii="Arial" w:hAnsi="Arial" w:cs="Arial"/>
              </w:rPr>
            </w:pPr>
            <w:r w:rsidRPr="006F6D2A">
              <w:rPr>
                <w:rFonts w:ascii="Arial" w:hAnsi="Arial" w:cs="Arial"/>
              </w:rPr>
              <w:t xml:space="preserve">Subject to (x), to take such steps he or she thinks fit to cure any irregularity resulting from a failure to comply with any provision of the Regulations </w:t>
            </w:r>
            <w:r w:rsidRPr="006F6D2A">
              <w:rPr>
                <w:rFonts w:ascii="Arial" w:hAnsi="Arial" w:cs="Arial"/>
              </w:rPr>
              <w:lastRenderedPageBreak/>
              <w:t xml:space="preserve">before a determination is made, if he or she considers that any person may have been prejudiced </w:t>
            </w:r>
            <w:proofErr w:type="gramStart"/>
            <w:r w:rsidRPr="006F6D2A">
              <w:rPr>
                <w:rFonts w:ascii="Arial" w:hAnsi="Arial" w:cs="Arial"/>
              </w:rPr>
              <w:t>as a result of</w:t>
            </w:r>
            <w:proofErr w:type="gramEnd"/>
            <w:r w:rsidRPr="006F6D2A">
              <w:rPr>
                <w:rFonts w:ascii="Arial" w:hAnsi="Arial" w:cs="Arial"/>
              </w:rPr>
              <w:t xml:space="preserve"> the irregularity.</w:t>
            </w:r>
          </w:p>
          <w:p w14:paraId="14F5D2B8" w14:textId="38931796" w:rsidR="00F1131D" w:rsidRPr="006F6D2A" w:rsidRDefault="00F1131D" w:rsidP="00F1131D">
            <w:pPr>
              <w:pStyle w:val="ListParagraph"/>
              <w:numPr>
                <w:ilvl w:val="1"/>
                <w:numId w:val="34"/>
              </w:numPr>
              <w:tabs>
                <w:tab w:val="clear" w:pos="1875"/>
                <w:tab w:val="left" w:pos="743"/>
                <w:tab w:val="num" w:pos="1738"/>
              </w:tabs>
              <w:spacing w:after="200"/>
              <w:ind w:left="1735" w:hanging="564"/>
              <w:contextualSpacing/>
              <w:rPr>
                <w:rFonts w:ascii="Arial" w:hAnsi="Arial" w:cs="Arial"/>
              </w:rPr>
            </w:pPr>
            <w:r w:rsidRPr="006F6D2A">
              <w:rPr>
                <w:rFonts w:ascii="Arial" w:hAnsi="Arial" w:cs="Arial"/>
              </w:rPr>
              <w:t>If the agenda for a meeting of a Licensing Hearing Panel to consider the matter has been despatched, to consult the Chair</w:t>
            </w:r>
            <w:r>
              <w:rPr>
                <w:rFonts w:ascii="Arial" w:hAnsi="Arial" w:cs="Arial"/>
              </w:rPr>
              <w:t>person</w:t>
            </w:r>
            <w:r w:rsidRPr="006F6D2A">
              <w:rPr>
                <w:rFonts w:ascii="Arial" w:hAnsi="Arial" w:cs="Arial"/>
              </w:rPr>
              <w:t xml:space="preserve"> or Vice-Chair</w:t>
            </w:r>
            <w:r>
              <w:rPr>
                <w:rFonts w:ascii="Arial" w:hAnsi="Arial" w:cs="Arial"/>
              </w:rPr>
              <w:t>person</w:t>
            </w:r>
            <w:r w:rsidRPr="006F6D2A">
              <w:rPr>
                <w:rFonts w:ascii="Arial" w:hAnsi="Arial" w:cs="Arial"/>
              </w:rPr>
              <w:t xml:space="preserve"> of the Licensing and Safety Committee before taking steps to cure the irregularity.</w:t>
            </w:r>
          </w:p>
          <w:p w14:paraId="35A1920B" w14:textId="77777777" w:rsidR="00F1131D" w:rsidRDefault="00F1131D" w:rsidP="00F1131D">
            <w:pPr>
              <w:pStyle w:val="ListParagraph"/>
              <w:numPr>
                <w:ilvl w:val="1"/>
                <w:numId w:val="34"/>
              </w:numPr>
              <w:tabs>
                <w:tab w:val="clear" w:pos="1875"/>
                <w:tab w:val="left" w:pos="743"/>
                <w:tab w:val="num" w:pos="1738"/>
              </w:tabs>
              <w:spacing w:after="200"/>
              <w:ind w:left="1735" w:hanging="564"/>
              <w:contextualSpacing/>
              <w:rPr>
                <w:rFonts w:ascii="Arial" w:hAnsi="Arial" w:cs="Arial"/>
              </w:rPr>
            </w:pPr>
            <w:r w:rsidRPr="006F6D2A">
              <w:rPr>
                <w:rFonts w:ascii="Arial" w:hAnsi="Arial" w:cs="Arial"/>
              </w:rPr>
              <w:t>To correct any clerical mistakes in any document recording a determination or errors arising in such document from an accidental slip or omission.</w:t>
            </w:r>
          </w:p>
          <w:p w14:paraId="126C887D" w14:textId="77777777" w:rsidR="00F1131D" w:rsidRPr="000E5C42" w:rsidRDefault="00F1131D" w:rsidP="00F1131D">
            <w:pPr>
              <w:pStyle w:val="ListParagraph"/>
              <w:numPr>
                <w:ilvl w:val="1"/>
                <w:numId w:val="34"/>
              </w:numPr>
              <w:tabs>
                <w:tab w:val="clear" w:pos="1875"/>
                <w:tab w:val="left" w:pos="743"/>
                <w:tab w:val="num" w:pos="1738"/>
              </w:tabs>
              <w:spacing w:after="200"/>
              <w:ind w:left="1735" w:hanging="564"/>
              <w:contextualSpacing/>
              <w:rPr>
                <w:rFonts w:ascii="Arial" w:hAnsi="Arial" w:cs="Arial"/>
              </w:rPr>
            </w:pPr>
            <w:r w:rsidRPr="000E5C42">
              <w:rPr>
                <w:rFonts w:ascii="Arial" w:hAnsi="Arial" w:cs="Arial"/>
              </w:rPr>
              <w:t>To settle appeals prior to their consideration by the Magistrates Court, where this is in the interests of the Council, with the agreement of the members of the Licensing Hearing Panel that determined the application, and to inform all parties to the original hearing of the revised decision and the reasons for it.</w:t>
            </w:r>
          </w:p>
        </w:tc>
        <w:tc>
          <w:tcPr>
            <w:cnfStyle w:val="000001000000" w:firstRow="0" w:lastRow="0" w:firstColumn="0" w:lastColumn="0" w:oddVBand="0" w:evenVBand="1" w:oddHBand="0" w:evenHBand="0" w:firstRowFirstColumn="0" w:firstRowLastColumn="0" w:lastRowFirstColumn="0" w:lastRowLastColumn="0"/>
            <w:tcW w:w="2140" w:type="dxa"/>
          </w:tcPr>
          <w:p w14:paraId="68BCEABD" w14:textId="77777777" w:rsidR="00F1131D" w:rsidRPr="006F6D2A" w:rsidRDefault="00F1131D" w:rsidP="00F1131D">
            <w:pPr>
              <w:spacing w:before="60" w:after="60"/>
              <w:rPr>
                <w:rFonts w:ascii="Arial" w:hAnsi="Arial"/>
              </w:rPr>
            </w:pPr>
            <w:r w:rsidRPr="006F6D2A">
              <w:rPr>
                <w:rFonts w:ascii="Arial" w:hAnsi="Arial"/>
              </w:rPr>
              <w:lastRenderedPageBreak/>
              <w:t>Council / Licensing and Safety Committee</w:t>
            </w:r>
          </w:p>
        </w:tc>
      </w:tr>
      <w:tr w:rsidR="00F1131D" w14:paraId="02000993" w14:textId="77777777" w:rsidTr="00D13197">
        <w:trPr>
          <w:cnfStyle w:val="000000100000" w:firstRow="0" w:lastRow="0" w:firstColumn="0" w:lastColumn="0" w:oddVBand="0" w:evenVBand="0" w:oddHBand="1" w:evenHBand="0" w:firstRowFirstColumn="0" w:firstRowLastColumn="0" w:lastRowFirstColumn="0" w:lastRowLastColumn="0"/>
          <w:trHeight w:val="4408"/>
        </w:trPr>
        <w:tc>
          <w:tcPr>
            <w:cnfStyle w:val="000010000000" w:firstRow="0" w:lastRow="0" w:firstColumn="0" w:lastColumn="0" w:oddVBand="1" w:evenVBand="0" w:oddHBand="0" w:evenHBand="0" w:firstRowFirstColumn="0" w:firstRowLastColumn="0" w:lastRowFirstColumn="0" w:lastRowLastColumn="0"/>
            <w:tcW w:w="7373" w:type="dxa"/>
          </w:tcPr>
          <w:p w14:paraId="65FF7921" w14:textId="77777777" w:rsidR="00F1131D" w:rsidRDefault="00F1131D" w:rsidP="00F1131D">
            <w:pPr>
              <w:pStyle w:val="BodyText2"/>
              <w:numPr>
                <w:ilvl w:val="0"/>
                <w:numId w:val="5"/>
              </w:numPr>
              <w:tabs>
                <w:tab w:val="clear" w:pos="720"/>
                <w:tab w:val="num" w:pos="1080"/>
                <w:tab w:val="left" w:pos="1620"/>
              </w:tabs>
              <w:spacing w:before="60" w:after="60"/>
              <w:ind w:left="1080"/>
              <w:rPr>
                <w:color w:val="auto"/>
              </w:rPr>
            </w:pPr>
            <w:proofErr w:type="gramStart"/>
            <w:r>
              <w:rPr>
                <w:color w:val="auto"/>
              </w:rPr>
              <w:lastRenderedPageBreak/>
              <w:t>With regard to</w:t>
            </w:r>
            <w:proofErr w:type="gramEnd"/>
            <w:r>
              <w:rPr>
                <w:color w:val="auto"/>
              </w:rPr>
              <w:t xml:space="preserve"> the Gambling Act 2005, to determine:</w:t>
            </w:r>
          </w:p>
          <w:p w14:paraId="14D6CBC5" w14:textId="77777777" w:rsidR="00F1131D" w:rsidRDefault="00F1131D" w:rsidP="00F1131D">
            <w:pPr>
              <w:pStyle w:val="BodyText2"/>
              <w:numPr>
                <w:ilvl w:val="0"/>
                <w:numId w:val="10"/>
              </w:numPr>
              <w:tabs>
                <w:tab w:val="clear" w:pos="1780"/>
                <w:tab w:val="num" w:pos="1692"/>
              </w:tabs>
              <w:spacing w:before="60" w:after="60"/>
              <w:ind w:left="1692" w:hanging="632"/>
              <w:rPr>
                <w:color w:val="auto"/>
              </w:rPr>
            </w:pPr>
            <w:r>
              <w:rPr>
                <w:color w:val="auto"/>
              </w:rPr>
              <w:t>Fee setting (when appropriate</w:t>
            </w:r>
            <w:proofErr w:type="gramStart"/>
            <w:r>
              <w:rPr>
                <w:color w:val="auto"/>
              </w:rPr>
              <w:t>);</w:t>
            </w:r>
            <w:proofErr w:type="gramEnd"/>
          </w:p>
          <w:p w14:paraId="0F5403CF" w14:textId="77777777" w:rsidR="00F1131D" w:rsidRDefault="00F1131D" w:rsidP="00F1131D">
            <w:pPr>
              <w:pStyle w:val="BodyText2"/>
              <w:numPr>
                <w:ilvl w:val="0"/>
                <w:numId w:val="10"/>
              </w:numPr>
              <w:tabs>
                <w:tab w:val="clear" w:pos="1780"/>
                <w:tab w:val="num" w:pos="1692"/>
              </w:tabs>
              <w:spacing w:before="60" w:after="60"/>
              <w:ind w:left="1692" w:hanging="632"/>
              <w:rPr>
                <w:color w:val="auto"/>
              </w:rPr>
            </w:pPr>
            <w:r>
              <w:rPr>
                <w:color w:val="auto"/>
              </w:rPr>
              <w:t xml:space="preserve">An application for a premises licence, where no representations received/representations have been </w:t>
            </w:r>
            <w:proofErr w:type="gramStart"/>
            <w:r>
              <w:rPr>
                <w:color w:val="auto"/>
              </w:rPr>
              <w:t>withdrawn;</w:t>
            </w:r>
            <w:proofErr w:type="gramEnd"/>
          </w:p>
          <w:p w14:paraId="2522DB5E" w14:textId="77777777" w:rsidR="00F1131D" w:rsidRDefault="00F1131D" w:rsidP="00F1131D">
            <w:pPr>
              <w:pStyle w:val="BodyText2"/>
              <w:numPr>
                <w:ilvl w:val="0"/>
                <w:numId w:val="10"/>
              </w:numPr>
              <w:tabs>
                <w:tab w:val="clear" w:pos="1780"/>
                <w:tab w:val="num" w:pos="1692"/>
              </w:tabs>
              <w:spacing w:before="60" w:after="60"/>
              <w:ind w:left="1692" w:hanging="632"/>
              <w:rPr>
                <w:color w:val="auto"/>
              </w:rPr>
            </w:pPr>
            <w:r>
              <w:rPr>
                <w:color w:val="auto"/>
              </w:rPr>
              <w:t xml:space="preserve">An application for a variation to a licence, where no representations received/representations have been </w:t>
            </w:r>
            <w:proofErr w:type="gramStart"/>
            <w:r>
              <w:rPr>
                <w:color w:val="auto"/>
              </w:rPr>
              <w:t>withdrawn;</w:t>
            </w:r>
            <w:proofErr w:type="gramEnd"/>
          </w:p>
          <w:p w14:paraId="45465D58" w14:textId="77777777" w:rsidR="00F1131D" w:rsidRDefault="00F1131D" w:rsidP="00F1131D">
            <w:pPr>
              <w:pStyle w:val="BodyText2"/>
              <w:numPr>
                <w:ilvl w:val="0"/>
                <w:numId w:val="10"/>
              </w:numPr>
              <w:tabs>
                <w:tab w:val="clear" w:pos="1780"/>
                <w:tab w:val="num" w:pos="1692"/>
              </w:tabs>
              <w:spacing w:before="60" w:after="60"/>
              <w:ind w:left="1692" w:hanging="632"/>
              <w:rPr>
                <w:color w:val="auto"/>
              </w:rPr>
            </w:pPr>
            <w:r>
              <w:rPr>
                <w:color w:val="auto"/>
              </w:rPr>
              <w:t xml:space="preserve">An application for a transfer of a licence, where no representations received from the </w:t>
            </w:r>
            <w:proofErr w:type="gramStart"/>
            <w:r>
              <w:rPr>
                <w:color w:val="auto"/>
              </w:rPr>
              <w:t>Commission;</w:t>
            </w:r>
            <w:proofErr w:type="gramEnd"/>
          </w:p>
          <w:p w14:paraId="3777DBA6" w14:textId="77777777" w:rsidR="00F1131D" w:rsidRPr="007213CF" w:rsidRDefault="00F1131D" w:rsidP="00F1131D">
            <w:pPr>
              <w:pStyle w:val="BodyText2"/>
              <w:numPr>
                <w:ilvl w:val="0"/>
                <w:numId w:val="10"/>
              </w:numPr>
              <w:tabs>
                <w:tab w:val="clear" w:pos="1780"/>
                <w:tab w:val="num" w:pos="1692"/>
              </w:tabs>
              <w:spacing w:before="60" w:after="60"/>
              <w:ind w:left="1692" w:hanging="632"/>
              <w:rPr>
                <w:color w:val="auto"/>
              </w:rPr>
            </w:pPr>
            <w:r>
              <w:rPr>
                <w:color w:val="auto"/>
              </w:rPr>
              <w:t>An application for a provisional statement, where no representations received/representations have been withdrawn;</w:t>
            </w:r>
          </w:p>
        </w:tc>
        <w:tc>
          <w:tcPr>
            <w:cnfStyle w:val="000001000000" w:firstRow="0" w:lastRow="0" w:firstColumn="0" w:lastColumn="0" w:oddVBand="0" w:evenVBand="1" w:oddHBand="0" w:evenHBand="0" w:firstRowFirstColumn="0" w:firstRowLastColumn="0" w:lastRowFirstColumn="0" w:lastRowLastColumn="0"/>
            <w:tcW w:w="2140" w:type="dxa"/>
          </w:tcPr>
          <w:p w14:paraId="0C32519D" w14:textId="77777777" w:rsidR="00F1131D" w:rsidRDefault="00F1131D" w:rsidP="00F1131D">
            <w:pPr>
              <w:spacing w:before="60" w:after="60"/>
              <w:rPr>
                <w:rFonts w:ascii="Arial" w:hAnsi="Arial"/>
              </w:rPr>
            </w:pPr>
            <w:r>
              <w:rPr>
                <w:rFonts w:ascii="Arial" w:hAnsi="Arial"/>
              </w:rPr>
              <w:t>Council</w:t>
            </w:r>
          </w:p>
          <w:p w14:paraId="0171B381" w14:textId="77777777" w:rsidR="00F1131D" w:rsidRDefault="00F1131D" w:rsidP="00F1131D">
            <w:pPr>
              <w:pStyle w:val="BodyText2"/>
              <w:tabs>
                <w:tab w:val="left" w:pos="1620"/>
              </w:tabs>
              <w:spacing w:before="60" w:after="60"/>
              <w:rPr>
                <w:color w:val="auto"/>
              </w:rPr>
            </w:pPr>
          </w:p>
        </w:tc>
      </w:tr>
      <w:tr w:rsidR="00F1131D" w14:paraId="44965470" w14:textId="77777777" w:rsidTr="00D13197">
        <w:trPr>
          <w:trHeight w:val="733"/>
        </w:trPr>
        <w:tc>
          <w:tcPr>
            <w:cnfStyle w:val="000010000000" w:firstRow="0" w:lastRow="0" w:firstColumn="0" w:lastColumn="0" w:oddVBand="1" w:evenVBand="0" w:oddHBand="0" w:evenHBand="0" w:firstRowFirstColumn="0" w:firstRowLastColumn="0" w:lastRowFirstColumn="0" w:lastRowLastColumn="0"/>
            <w:tcW w:w="7373" w:type="dxa"/>
          </w:tcPr>
          <w:p w14:paraId="567BF83C" w14:textId="77777777" w:rsidR="00F1131D" w:rsidRDefault="00F1131D" w:rsidP="00F1131D">
            <w:pPr>
              <w:pStyle w:val="BodyText2"/>
              <w:numPr>
                <w:ilvl w:val="0"/>
                <w:numId w:val="10"/>
              </w:numPr>
              <w:tabs>
                <w:tab w:val="clear" w:pos="1780"/>
                <w:tab w:val="num" w:pos="1692"/>
              </w:tabs>
              <w:spacing w:before="60" w:after="60"/>
              <w:ind w:left="1692" w:hanging="632"/>
              <w:rPr>
                <w:color w:val="auto"/>
              </w:rPr>
            </w:pPr>
            <w:r>
              <w:rPr>
                <w:color w:val="auto"/>
              </w:rPr>
              <w:t xml:space="preserve">An application for club gaming/club machine permits, where no objections made/objections have been </w:t>
            </w:r>
            <w:proofErr w:type="gramStart"/>
            <w:r>
              <w:rPr>
                <w:color w:val="auto"/>
              </w:rPr>
              <w:t>withdrawn;</w:t>
            </w:r>
            <w:proofErr w:type="gramEnd"/>
          </w:p>
          <w:p w14:paraId="6CEF0519" w14:textId="77777777" w:rsidR="00F1131D" w:rsidRDefault="00F1131D" w:rsidP="00F1131D">
            <w:pPr>
              <w:pStyle w:val="BodyText2"/>
              <w:numPr>
                <w:ilvl w:val="0"/>
                <w:numId w:val="10"/>
              </w:numPr>
              <w:tabs>
                <w:tab w:val="clear" w:pos="1780"/>
                <w:tab w:val="num" w:pos="1692"/>
              </w:tabs>
              <w:spacing w:before="60" w:after="60"/>
              <w:ind w:left="1692" w:hanging="632"/>
              <w:rPr>
                <w:color w:val="auto"/>
              </w:rPr>
            </w:pPr>
            <w:r>
              <w:rPr>
                <w:color w:val="auto"/>
              </w:rPr>
              <w:t xml:space="preserve">Applications for other </w:t>
            </w:r>
            <w:proofErr w:type="gramStart"/>
            <w:r>
              <w:rPr>
                <w:color w:val="auto"/>
              </w:rPr>
              <w:t>permits;</w:t>
            </w:r>
            <w:proofErr w:type="gramEnd"/>
          </w:p>
          <w:p w14:paraId="28A385DF" w14:textId="77777777" w:rsidR="00F1131D" w:rsidRDefault="00F1131D" w:rsidP="00F1131D">
            <w:pPr>
              <w:pStyle w:val="BodyText2"/>
              <w:numPr>
                <w:ilvl w:val="0"/>
                <w:numId w:val="10"/>
              </w:numPr>
              <w:tabs>
                <w:tab w:val="clear" w:pos="1780"/>
                <w:tab w:val="num" w:pos="1692"/>
              </w:tabs>
              <w:spacing w:before="60" w:after="60"/>
              <w:ind w:left="1692" w:hanging="632"/>
              <w:rPr>
                <w:color w:val="auto"/>
              </w:rPr>
            </w:pPr>
            <w:r>
              <w:rPr>
                <w:color w:val="auto"/>
              </w:rPr>
              <w:t xml:space="preserve">A cancellation of licensed premises gaming machine </w:t>
            </w:r>
            <w:proofErr w:type="gramStart"/>
            <w:r>
              <w:rPr>
                <w:color w:val="auto"/>
              </w:rPr>
              <w:t>permits;</w:t>
            </w:r>
            <w:proofErr w:type="gramEnd"/>
          </w:p>
          <w:p w14:paraId="2453842B" w14:textId="77777777" w:rsidR="00F1131D" w:rsidRPr="00EF0A22" w:rsidRDefault="00F1131D" w:rsidP="00F1131D">
            <w:pPr>
              <w:pStyle w:val="BodyText2"/>
              <w:numPr>
                <w:ilvl w:val="0"/>
                <w:numId w:val="10"/>
              </w:numPr>
              <w:tabs>
                <w:tab w:val="clear" w:pos="1780"/>
                <w:tab w:val="left" w:pos="972"/>
                <w:tab w:val="left" w:pos="1692"/>
              </w:tabs>
              <w:spacing w:before="60" w:after="60"/>
              <w:ind w:left="1692" w:hanging="632"/>
              <w:rPr>
                <w:color w:val="auto"/>
              </w:rPr>
            </w:pPr>
            <w:r>
              <w:rPr>
                <w:color w:val="auto"/>
              </w:rPr>
              <w:t>The consideration of a temporary use notice (Council 7 December 2006).</w:t>
            </w:r>
          </w:p>
        </w:tc>
        <w:tc>
          <w:tcPr>
            <w:cnfStyle w:val="000001000000" w:firstRow="0" w:lastRow="0" w:firstColumn="0" w:lastColumn="0" w:oddVBand="0" w:evenVBand="1" w:oddHBand="0" w:evenHBand="0" w:firstRowFirstColumn="0" w:firstRowLastColumn="0" w:lastRowFirstColumn="0" w:lastRowLastColumn="0"/>
            <w:tcW w:w="2140" w:type="dxa"/>
          </w:tcPr>
          <w:p w14:paraId="3CDEA615" w14:textId="77777777" w:rsidR="00F1131D" w:rsidRDefault="00F1131D" w:rsidP="00F1131D">
            <w:pPr>
              <w:pStyle w:val="BodyText2"/>
              <w:tabs>
                <w:tab w:val="left" w:pos="1620"/>
              </w:tabs>
              <w:spacing w:before="60" w:after="60"/>
              <w:rPr>
                <w:color w:val="auto"/>
              </w:rPr>
            </w:pPr>
          </w:p>
        </w:tc>
      </w:tr>
      <w:tr w:rsidR="00F1131D" w14:paraId="2A1C1B66" w14:textId="77777777" w:rsidTr="00D13197">
        <w:trPr>
          <w:cnfStyle w:val="000000100000" w:firstRow="0" w:lastRow="0" w:firstColumn="0" w:lastColumn="0" w:oddVBand="0" w:evenVBand="0" w:oddHBand="1" w:evenHBand="0" w:firstRowFirstColumn="0" w:firstRowLastColumn="0" w:lastRowFirstColumn="0" w:lastRowLastColumn="0"/>
          <w:trHeight w:val="2009"/>
        </w:trPr>
        <w:tc>
          <w:tcPr>
            <w:cnfStyle w:val="000010000000" w:firstRow="0" w:lastRow="0" w:firstColumn="0" w:lastColumn="0" w:oddVBand="1" w:evenVBand="0" w:oddHBand="0" w:evenHBand="0" w:firstRowFirstColumn="0" w:firstRowLastColumn="0" w:lastRowFirstColumn="0" w:lastRowLastColumn="0"/>
            <w:tcW w:w="7373" w:type="dxa"/>
          </w:tcPr>
          <w:p w14:paraId="56321A3D" w14:textId="77777777" w:rsidR="00F1131D" w:rsidRDefault="00F1131D" w:rsidP="00F1131D">
            <w:pPr>
              <w:pStyle w:val="BodyText2"/>
              <w:numPr>
                <w:ilvl w:val="0"/>
                <w:numId w:val="5"/>
              </w:numPr>
              <w:tabs>
                <w:tab w:val="clear" w:pos="720"/>
                <w:tab w:val="num" w:pos="1080"/>
                <w:tab w:val="left" w:pos="1620"/>
              </w:tabs>
              <w:spacing w:before="60" w:after="60"/>
              <w:ind w:left="1080"/>
              <w:rPr>
                <w:color w:val="auto"/>
              </w:rPr>
            </w:pPr>
            <w:r>
              <w:rPr>
                <w:color w:val="auto"/>
              </w:rPr>
              <w:lastRenderedPageBreak/>
              <w:t xml:space="preserve">With regard to the Local Government (Miscellaneous Provisions) Act 1982, as amended by the Policing and Crime Act </w:t>
            </w:r>
            <w:proofErr w:type="gramStart"/>
            <w:r>
              <w:rPr>
                <w:color w:val="auto"/>
              </w:rPr>
              <w:t>2009;</w:t>
            </w:r>
            <w:proofErr w:type="gramEnd"/>
          </w:p>
          <w:p w14:paraId="5B256FEC" w14:textId="77777777" w:rsidR="00F1131D" w:rsidRDefault="00F1131D" w:rsidP="00F1131D">
            <w:pPr>
              <w:pStyle w:val="BodyText2"/>
              <w:tabs>
                <w:tab w:val="left" w:pos="1152"/>
                <w:tab w:val="left" w:pos="1692"/>
              </w:tabs>
              <w:spacing w:before="60" w:after="60"/>
              <w:ind w:left="1692" w:hanging="540"/>
              <w:rPr>
                <w:color w:val="auto"/>
              </w:rPr>
            </w:pPr>
            <w:r>
              <w:rPr>
                <w:color w:val="auto"/>
              </w:rPr>
              <w:t>(</w:t>
            </w:r>
            <w:proofErr w:type="spellStart"/>
            <w:r>
              <w:rPr>
                <w:color w:val="auto"/>
              </w:rPr>
              <w:t>i</w:t>
            </w:r>
            <w:proofErr w:type="spellEnd"/>
            <w:r>
              <w:rPr>
                <w:color w:val="auto"/>
              </w:rPr>
              <w:t>)</w:t>
            </w:r>
            <w:r>
              <w:rPr>
                <w:color w:val="auto"/>
              </w:rPr>
              <w:tab/>
              <w:t xml:space="preserve">To grant any applications for sex establishments and sexual entertainment venues whereby no representations have been </w:t>
            </w:r>
            <w:proofErr w:type="gramStart"/>
            <w:r>
              <w:rPr>
                <w:color w:val="auto"/>
              </w:rPr>
              <w:t>received</w:t>
            </w:r>
            <w:proofErr w:type="gramEnd"/>
            <w:r>
              <w:rPr>
                <w:color w:val="auto"/>
              </w:rPr>
              <w:t xml:space="preserve"> and the Assistant Director is able to agree suitable conditions with the applicant.</w:t>
            </w:r>
          </w:p>
        </w:tc>
        <w:tc>
          <w:tcPr>
            <w:cnfStyle w:val="000001000000" w:firstRow="0" w:lastRow="0" w:firstColumn="0" w:lastColumn="0" w:oddVBand="0" w:evenVBand="1" w:oddHBand="0" w:evenHBand="0" w:firstRowFirstColumn="0" w:firstRowLastColumn="0" w:lastRowFirstColumn="0" w:lastRowLastColumn="0"/>
            <w:tcW w:w="2140" w:type="dxa"/>
          </w:tcPr>
          <w:p w14:paraId="4643A1CD" w14:textId="77777777" w:rsidR="00F1131D" w:rsidRDefault="00F1131D" w:rsidP="00F1131D">
            <w:pPr>
              <w:spacing w:before="60" w:after="60"/>
              <w:rPr>
                <w:rFonts w:ascii="Arial" w:hAnsi="Arial"/>
              </w:rPr>
            </w:pPr>
            <w:r>
              <w:rPr>
                <w:rFonts w:ascii="Arial" w:hAnsi="Arial"/>
              </w:rPr>
              <w:t>Council</w:t>
            </w:r>
          </w:p>
          <w:p w14:paraId="2BA312FC" w14:textId="77777777" w:rsidR="00F1131D" w:rsidRDefault="00F1131D" w:rsidP="00F1131D">
            <w:pPr>
              <w:pStyle w:val="BodyText2"/>
              <w:tabs>
                <w:tab w:val="left" w:pos="1620"/>
              </w:tabs>
              <w:spacing w:before="60" w:after="60"/>
              <w:rPr>
                <w:color w:val="auto"/>
              </w:rPr>
            </w:pPr>
          </w:p>
        </w:tc>
      </w:tr>
      <w:tr w:rsidR="00F1131D" w14:paraId="761B96A5" w14:textId="77777777" w:rsidTr="00D13197">
        <w:trPr>
          <w:trHeight w:val="865"/>
        </w:trPr>
        <w:tc>
          <w:tcPr>
            <w:cnfStyle w:val="000010000000" w:firstRow="0" w:lastRow="0" w:firstColumn="0" w:lastColumn="0" w:oddVBand="1" w:evenVBand="0" w:oddHBand="0" w:evenHBand="0" w:firstRowFirstColumn="0" w:firstRowLastColumn="0" w:lastRowFirstColumn="0" w:lastRowLastColumn="0"/>
            <w:tcW w:w="7373" w:type="dxa"/>
          </w:tcPr>
          <w:p w14:paraId="1353E755" w14:textId="77777777" w:rsidR="00F1131D" w:rsidRDefault="00F1131D" w:rsidP="00F1131D">
            <w:pPr>
              <w:pStyle w:val="BodyText2"/>
              <w:numPr>
                <w:ilvl w:val="0"/>
                <w:numId w:val="5"/>
              </w:numPr>
              <w:tabs>
                <w:tab w:val="clear" w:pos="720"/>
                <w:tab w:val="num" w:pos="1080"/>
                <w:tab w:val="left" w:pos="1620"/>
              </w:tabs>
              <w:spacing w:before="60"/>
              <w:ind w:left="1077" w:hanging="357"/>
              <w:rPr>
                <w:color w:val="auto"/>
              </w:rPr>
            </w:pPr>
            <w:proofErr w:type="gramStart"/>
            <w:r>
              <w:rPr>
                <w:color w:val="auto"/>
              </w:rPr>
              <w:t>With regard to</w:t>
            </w:r>
            <w:proofErr w:type="gramEnd"/>
            <w:r>
              <w:rPr>
                <w:color w:val="auto"/>
              </w:rPr>
              <w:t xml:space="preserve"> the Scrap Metal Dealers Act 2013, to determine:</w:t>
            </w:r>
          </w:p>
          <w:p w14:paraId="14DE621A" w14:textId="77777777" w:rsidR="00F1131D" w:rsidRDefault="00F1131D" w:rsidP="00F1131D">
            <w:pPr>
              <w:pStyle w:val="BodyText2"/>
              <w:numPr>
                <w:ilvl w:val="1"/>
                <w:numId w:val="10"/>
              </w:numPr>
              <w:tabs>
                <w:tab w:val="left" w:pos="1152"/>
                <w:tab w:val="left" w:pos="1692"/>
              </w:tabs>
              <w:spacing w:before="60" w:after="60"/>
              <w:rPr>
                <w:color w:val="auto"/>
              </w:rPr>
            </w:pPr>
            <w:r>
              <w:rPr>
                <w:color w:val="auto"/>
              </w:rPr>
              <w:t>Fee setting (when appropriate</w:t>
            </w:r>
            <w:proofErr w:type="gramStart"/>
            <w:r>
              <w:rPr>
                <w:color w:val="auto"/>
              </w:rPr>
              <w:t>);</w:t>
            </w:r>
            <w:proofErr w:type="gramEnd"/>
          </w:p>
          <w:p w14:paraId="32663818" w14:textId="77777777" w:rsidR="00F1131D" w:rsidRDefault="00F1131D" w:rsidP="00F1131D">
            <w:pPr>
              <w:pStyle w:val="BodyText2"/>
              <w:numPr>
                <w:ilvl w:val="1"/>
                <w:numId w:val="10"/>
              </w:numPr>
              <w:tabs>
                <w:tab w:val="clear" w:pos="1800"/>
                <w:tab w:val="left" w:pos="1152"/>
                <w:tab w:val="left" w:pos="1692"/>
              </w:tabs>
              <w:spacing w:before="60" w:after="60"/>
              <w:ind w:left="1692" w:hanging="612"/>
              <w:rPr>
                <w:color w:val="auto"/>
              </w:rPr>
            </w:pPr>
            <w:r>
              <w:rPr>
                <w:color w:val="auto"/>
              </w:rPr>
              <w:t xml:space="preserve">Application for or renewal of a Site or Collector’s licence, where no representations have been received from the applicant or where their representations have been </w:t>
            </w:r>
            <w:proofErr w:type="gramStart"/>
            <w:r>
              <w:rPr>
                <w:color w:val="auto"/>
              </w:rPr>
              <w:t>withdrawn;</w:t>
            </w:r>
            <w:proofErr w:type="gramEnd"/>
          </w:p>
          <w:p w14:paraId="1682B07C" w14:textId="77777777" w:rsidR="00F1131D" w:rsidRDefault="00F1131D" w:rsidP="00F1131D">
            <w:pPr>
              <w:pStyle w:val="BodyText2"/>
              <w:numPr>
                <w:ilvl w:val="1"/>
                <w:numId w:val="10"/>
              </w:numPr>
              <w:tabs>
                <w:tab w:val="clear" w:pos="1800"/>
                <w:tab w:val="left" w:pos="1152"/>
                <w:tab w:val="left" w:pos="1692"/>
              </w:tabs>
              <w:spacing w:before="60" w:after="60"/>
              <w:ind w:left="1692" w:hanging="612"/>
              <w:rPr>
                <w:color w:val="auto"/>
              </w:rPr>
            </w:pPr>
            <w:r>
              <w:rPr>
                <w:color w:val="auto"/>
              </w:rPr>
              <w:t xml:space="preserve">Application for a variation to a licence, where no representations have been received from the applicant or where their representations have been </w:t>
            </w:r>
            <w:proofErr w:type="gramStart"/>
            <w:r>
              <w:rPr>
                <w:color w:val="auto"/>
              </w:rPr>
              <w:t>withdrawn;</w:t>
            </w:r>
            <w:proofErr w:type="gramEnd"/>
          </w:p>
          <w:p w14:paraId="2EB94EA1" w14:textId="77777777" w:rsidR="00F1131D" w:rsidRDefault="00F1131D" w:rsidP="00F1131D">
            <w:pPr>
              <w:pStyle w:val="BodyText2"/>
              <w:numPr>
                <w:ilvl w:val="1"/>
                <w:numId w:val="10"/>
              </w:numPr>
              <w:tabs>
                <w:tab w:val="clear" w:pos="1800"/>
                <w:tab w:val="left" w:pos="1152"/>
                <w:tab w:val="left" w:pos="1692"/>
              </w:tabs>
              <w:spacing w:before="60" w:after="60"/>
              <w:ind w:left="1692" w:hanging="612"/>
              <w:rPr>
                <w:color w:val="auto"/>
              </w:rPr>
            </w:pPr>
            <w:r>
              <w:rPr>
                <w:color w:val="auto"/>
              </w:rPr>
              <w:t xml:space="preserve">To issue a closure notice on non-residential premises being used as a scrap metal dealer’s </w:t>
            </w:r>
            <w:proofErr w:type="gramStart"/>
            <w:r>
              <w:rPr>
                <w:color w:val="auto"/>
              </w:rPr>
              <w:t>site;</w:t>
            </w:r>
            <w:proofErr w:type="gramEnd"/>
          </w:p>
          <w:p w14:paraId="160A3834" w14:textId="77777777" w:rsidR="00F1131D" w:rsidRDefault="00F1131D" w:rsidP="00F1131D">
            <w:pPr>
              <w:pStyle w:val="BodyText2"/>
              <w:numPr>
                <w:ilvl w:val="1"/>
                <w:numId w:val="10"/>
              </w:numPr>
              <w:tabs>
                <w:tab w:val="clear" w:pos="1800"/>
                <w:tab w:val="left" w:pos="1152"/>
                <w:tab w:val="left" w:pos="1692"/>
              </w:tabs>
              <w:spacing w:before="60" w:after="60"/>
              <w:ind w:left="1692" w:hanging="612"/>
              <w:rPr>
                <w:color w:val="auto"/>
              </w:rPr>
            </w:pPr>
            <w:r>
              <w:rPr>
                <w:color w:val="auto"/>
              </w:rPr>
              <w:t xml:space="preserve">Application to the Magistrate’s Court for a closure </w:t>
            </w:r>
            <w:proofErr w:type="gramStart"/>
            <w:r>
              <w:rPr>
                <w:color w:val="auto"/>
              </w:rPr>
              <w:t>order;</w:t>
            </w:r>
            <w:proofErr w:type="gramEnd"/>
          </w:p>
          <w:p w14:paraId="211AE1D5" w14:textId="77777777" w:rsidR="00F1131D" w:rsidRDefault="00F1131D" w:rsidP="00F1131D">
            <w:pPr>
              <w:pStyle w:val="BodyText2"/>
              <w:numPr>
                <w:ilvl w:val="1"/>
                <w:numId w:val="10"/>
              </w:numPr>
              <w:tabs>
                <w:tab w:val="clear" w:pos="1800"/>
                <w:tab w:val="left" w:pos="1152"/>
                <w:tab w:val="left" w:pos="1692"/>
              </w:tabs>
              <w:spacing w:before="60" w:after="60"/>
              <w:ind w:left="1692" w:hanging="612"/>
              <w:rPr>
                <w:color w:val="auto"/>
              </w:rPr>
            </w:pPr>
            <w:r>
              <w:rPr>
                <w:color w:val="auto"/>
              </w:rPr>
              <w:t xml:space="preserve">Termination of a closure </w:t>
            </w:r>
            <w:proofErr w:type="gramStart"/>
            <w:r>
              <w:rPr>
                <w:color w:val="auto"/>
              </w:rPr>
              <w:t>order;</w:t>
            </w:r>
            <w:proofErr w:type="gramEnd"/>
          </w:p>
          <w:p w14:paraId="1F567209" w14:textId="77777777" w:rsidR="00F1131D" w:rsidRDefault="00F1131D" w:rsidP="00F1131D">
            <w:pPr>
              <w:pStyle w:val="BodyText2"/>
              <w:numPr>
                <w:ilvl w:val="1"/>
                <w:numId w:val="10"/>
              </w:numPr>
              <w:tabs>
                <w:tab w:val="clear" w:pos="1800"/>
                <w:tab w:val="left" w:pos="1152"/>
                <w:tab w:val="left" w:pos="1692"/>
              </w:tabs>
              <w:spacing w:before="60" w:after="60"/>
              <w:ind w:left="1692" w:hanging="612"/>
              <w:rPr>
                <w:color w:val="auto"/>
              </w:rPr>
            </w:pPr>
            <w:r>
              <w:rPr>
                <w:color w:val="auto"/>
              </w:rPr>
              <w:t xml:space="preserve">Application to the Magistrate’s Court to discharge a closure </w:t>
            </w:r>
            <w:proofErr w:type="gramStart"/>
            <w:r>
              <w:rPr>
                <w:color w:val="auto"/>
              </w:rPr>
              <w:t>order;</w:t>
            </w:r>
            <w:proofErr w:type="gramEnd"/>
          </w:p>
          <w:p w14:paraId="52618BF3" w14:textId="77777777" w:rsidR="00F1131D" w:rsidRDefault="00F1131D" w:rsidP="00F1131D">
            <w:pPr>
              <w:pStyle w:val="BodyText2"/>
              <w:numPr>
                <w:ilvl w:val="1"/>
                <w:numId w:val="10"/>
              </w:numPr>
              <w:tabs>
                <w:tab w:val="clear" w:pos="1800"/>
                <w:tab w:val="left" w:pos="1152"/>
                <w:tab w:val="left" w:pos="1692"/>
              </w:tabs>
              <w:spacing w:before="60" w:after="60"/>
              <w:ind w:left="1692" w:hanging="612"/>
              <w:rPr>
                <w:color w:val="auto"/>
              </w:rPr>
            </w:pPr>
            <w:r>
              <w:rPr>
                <w:color w:val="auto"/>
              </w:rPr>
              <w:t xml:space="preserve">Revocation of a licence, where no representations have been received from the applicant or where their representations have been </w:t>
            </w:r>
            <w:proofErr w:type="gramStart"/>
            <w:r>
              <w:rPr>
                <w:color w:val="auto"/>
              </w:rPr>
              <w:t>withdrawn;</w:t>
            </w:r>
            <w:proofErr w:type="gramEnd"/>
          </w:p>
          <w:p w14:paraId="0342CA77" w14:textId="77777777" w:rsidR="00F1131D" w:rsidRDefault="00F1131D" w:rsidP="00F1131D">
            <w:pPr>
              <w:pStyle w:val="BodyText2"/>
              <w:numPr>
                <w:ilvl w:val="1"/>
                <w:numId w:val="10"/>
              </w:numPr>
              <w:tabs>
                <w:tab w:val="clear" w:pos="1800"/>
                <w:tab w:val="left" w:pos="1152"/>
                <w:tab w:val="left" w:pos="1692"/>
              </w:tabs>
              <w:spacing w:before="60" w:after="60"/>
              <w:ind w:left="1692" w:hanging="612"/>
              <w:rPr>
                <w:color w:val="auto"/>
              </w:rPr>
            </w:pPr>
            <w:r>
              <w:rPr>
                <w:color w:val="auto"/>
              </w:rPr>
              <w:t xml:space="preserve">Consideration of an imposition of </w:t>
            </w:r>
            <w:proofErr w:type="gramStart"/>
            <w:r>
              <w:rPr>
                <w:color w:val="auto"/>
              </w:rPr>
              <w:t>conditions;</w:t>
            </w:r>
            <w:proofErr w:type="gramEnd"/>
          </w:p>
          <w:p w14:paraId="345DDAE6" w14:textId="77777777" w:rsidR="00F1131D" w:rsidRPr="001B18E2" w:rsidRDefault="00F1131D" w:rsidP="00F1131D">
            <w:pPr>
              <w:pStyle w:val="BodyText2"/>
              <w:numPr>
                <w:ilvl w:val="1"/>
                <w:numId w:val="10"/>
              </w:numPr>
              <w:tabs>
                <w:tab w:val="clear" w:pos="1800"/>
                <w:tab w:val="left" w:pos="1152"/>
                <w:tab w:val="left" w:pos="1692"/>
                <w:tab w:val="num" w:pos="1735"/>
              </w:tabs>
              <w:spacing w:before="60" w:after="60"/>
              <w:ind w:left="1735" w:hanging="655"/>
              <w:rPr>
                <w:color w:val="auto"/>
              </w:rPr>
            </w:pPr>
            <w:r w:rsidRPr="001B18E2">
              <w:rPr>
                <w:color w:val="auto"/>
              </w:rPr>
              <w:t xml:space="preserve">to determine applications, in consultation with the Licensing Sub-Committee, from applicants for licences under the Scrap Metal Dealers Act 2013 where the authority is minded </w:t>
            </w:r>
            <w:proofErr w:type="gramStart"/>
            <w:r w:rsidRPr="001B18E2">
              <w:rPr>
                <w:color w:val="auto"/>
              </w:rPr>
              <w:t>to refuse</w:t>
            </w:r>
            <w:proofErr w:type="gramEnd"/>
            <w:r w:rsidRPr="001B18E2">
              <w:rPr>
                <w:color w:val="auto"/>
              </w:rPr>
              <w:t>, vary or revoke a licence and the applicant has given notice to the authority within the prescribed time that they require the opportunity to make representations about the proposal.</w:t>
            </w:r>
          </w:p>
          <w:p w14:paraId="0FA36EB8" w14:textId="77777777" w:rsidR="00F1131D" w:rsidRDefault="00F1131D" w:rsidP="00F1131D">
            <w:pPr>
              <w:pStyle w:val="BodyText2"/>
              <w:spacing w:before="60" w:after="60"/>
              <w:ind w:left="1692"/>
              <w:rPr>
                <w:color w:val="auto"/>
              </w:rPr>
            </w:pPr>
            <w:r w:rsidRPr="001B18E2">
              <w:rPr>
                <w:color w:val="auto"/>
              </w:rPr>
              <w:t>[Note: The functions outlined at (</w:t>
            </w:r>
            <w:proofErr w:type="spellStart"/>
            <w:r w:rsidRPr="001B18E2">
              <w:rPr>
                <w:color w:val="auto"/>
              </w:rPr>
              <w:t>i</w:t>
            </w:r>
            <w:proofErr w:type="spellEnd"/>
            <w:r w:rsidRPr="001B18E2">
              <w:rPr>
                <w:color w:val="auto"/>
              </w:rPr>
              <w:t>) and (x) may not be sub-delegated, whilst those listed at (ii) to (ix) will be sub-delegated, in writing, to the appropriate licensing officer</w:t>
            </w:r>
            <w:r>
              <w:rPr>
                <w:color w:val="auto"/>
              </w:rPr>
              <w:t>.</w:t>
            </w:r>
          </w:p>
        </w:tc>
        <w:tc>
          <w:tcPr>
            <w:cnfStyle w:val="000001000000" w:firstRow="0" w:lastRow="0" w:firstColumn="0" w:lastColumn="0" w:oddVBand="0" w:evenVBand="1" w:oddHBand="0" w:evenHBand="0" w:firstRowFirstColumn="0" w:firstRowLastColumn="0" w:lastRowFirstColumn="0" w:lastRowLastColumn="0"/>
            <w:tcW w:w="2140" w:type="dxa"/>
          </w:tcPr>
          <w:p w14:paraId="0BDB4610" w14:textId="77777777" w:rsidR="00F1131D" w:rsidRDefault="00F1131D" w:rsidP="00F1131D">
            <w:pPr>
              <w:pStyle w:val="BodyText2"/>
              <w:tabs>
                <w:tab w:val="left" w:pos="1620"/>
              </w:tabs>
              <w:spacing w:before="60" w:after="60"/>
              <w:rPr>
                <w:color w:val="auto"/>
              </w:rPr>
            </w:pPr>
            <w:r w:rsidRPr="00F636E7">
              <w:rPr>
                <w:color w:val="auto"/>
              </w:rPr>
              <w:t>Leader/Cabinet</w:t>
            </w:r>
          </w:p>
        </w:tc>
      </w:tr>
      <w:tr w:rsidR="00F1131D" w14:paraId="27AE708A" w14:textId="77777777" w:rsidTr="00D13197">
        <w:trPr>
          <w:cnfStyle w:val="000000100000" w:firstRow="0" w:lastRow="0" w:firstColumn="0" w:lastColumn="0" w:oddVBand="0" w:evenVBand="0" w:oddHBand="1" w:evenHBand="0" w:firstRowFirstColumn="0" w:firstRowLastColumn="0" w:lastRowFirstColumn="0" w:lastRowLastColumn="0"/>
          <w:trHeight w:val="2009"/>
        </w:trPr>
        <w:tc>
          <w:tcPr>
            <w:cnfStyle w:val="000010000000" w:firstRow="0" w:lastRow="0" w:firstColumn="0" w:lastColumn="0" w:oddVBand="1" w:evenVBand="0" w:oddHBand="0" w:evenHBand="0" w:firstRowFirstColumn="0" w:firstRowLastColumn="0" w:lastRowFirstColumn="0" w:lastRowLastColumn="0"/>
            <w:tcW w:w="7373" w:type="dxa"/>
          </w:tcPr>
          <w:p w14:paraId="1B6F390C" w14:textId="77777777" w:rsidR="00F1131D" w:rsidRDefault="00F1131D" w:rsidP="00F1131D">
            <w:pPr>
              <w:pStyle w:val="BodyText2"/>
              <w:numPr>
                <w:ilvl w:val="0"/>
                <w:numId w:val="5"/>
              </w:numPr>
              <w:tabs>
                <w:tab w:val="clear" w:pos="720"/>
                <w:tab w:val="num" w:pos="1080"/>
                <w:tab w:val="left" w:pos="1620"/>
              </w:tabs>
              <w:spacing w:before="60" w:after="60"/>
              <w:ind w:left="1080"/>
              <w:rPr>
                <w:color w:val="auto"/>
              </w:rPr>
            </w:pPr>
            <w:proofErr w:type="gramStart"/>
            <w:r>
              <w:rPr>
                <w:color w:val="auto"/>
              </w:rPr>
              <w:lastRenderedPageBreak/>
              <w:t>With regard to</w:t>
            </w:r>
            <w:proofErr w:type="gramEnd"/>
            <w:r>
              <w:rPr>
                <w:color w:val="auto"/>
              </w:rPr>
              <w:t xml:space="preserve"> the registration of land as a town or village green:</w:t>
            </w:r>
          </w:p>
          <w:p w14:paraId="14EC33A4" w14:textId="77777777" w:rsidR="00F1131D" w:rsidRPr="00B76FCB" w:rsidRDefault="00F1131D" w:rsidP="00F1131D">
            <w:pPr>
              <w:pStyle w:val="BodyText2"/>
              <w:numPr>
                <w:ilvl w:val="0"/>
                <w:numId w:val="23"/>
              </w:numPr>
              <w:tabs>
                <w:tab w:val="left" w:pos="1738"/>
              </w:tabs>
              <w:spacing w:before="60" w:after="60"/>
              <w:ind w:left="1738" w:hanging="658"/>
              <w:rPr>
                <w:color w:val="auto"/>
              </w:rPr>
            </w:pPr>
            <w:r w:rsidRPr="00B76FCB">
              <w:rPr>
                <w:color w:val="auto"/>
              </w:rPr>
              <w:t xml:space="preserve">to determine any application for the registration of land as a town or village green where there are no objections received to the </w:t>
            </w:r>
            <w:proofErr w:type="gramStart"/>
            <w:r w:rsidRPr="00B76FCB">
              <w:rPr>
                <w:color w:val="auto"/>
              </w:rPr>
              <w:t>application;</w:t>
            </w:r>
            <w:proofErr w:type="gramEnd"/>
          </w:p>
          <w:p w14:paraId="4485C97C" w14:textId="77777777" w:rsidR="00F1131D" w:rsidRPr="009370F7" w:rsidRDefault="00F1131D" w:rsidP="00F1131D">
            <w:pPr>
              <w:pStyle w:val="BodyText2"/>
              <w:numPr>
                <w:ilvl w:val="0"/>
                <w:numId w:val="23"/>
              </w:numPr>
              <w:tabs>
                <w:tab w:val="left" w:pos="1738"/>
              </w:tabs>
              <w:spacing w:before="60" w:after="60"/>
              <w:ind w:left="1738" w:hanging="658"/>
              <w:rPr>
                <w:color w:val="auto"/>
              </w:rPr>
            </w:pPr>
            <w:r w:rsidRPr="00B76FCB">
              <w:rPr>
                <w:color w:val="auto"/>
              </w:rPr>
              <w:t>to hold public inquiries prior to the determination of applications where necessary and to instruct Counsel in relation to the same.</w:t>
            </w:r>
          </w:p>
        </w:tc>
        <w:tc>
          <w:tcPr>
            <w:cnfStyle w:val="000001000000" w:firstRow="0" w:lastRow="0" w:firstColumn="0" w:lastColumn="0" w:oddVBand="0" w:evenVBand="1" w:oddHBand="0" w:evenHBand="0" w:firstRowFirstColumn="0" w:firstRowLastColumn="0" w:lastRowFirstColumn="0" w:lastRowLastColumn="0"/>
            <w:tcW w:w="2140" w:type="dxa"/>
          </w:tcPr>
          <w:p w14:paraId="5B8F68A5" w14:textId="77777777" w:rsidR="00F1131D" w:rsidRDefault="00F1131D" w:rsidP="00F1131D">
            <w:pPr>
              <w:pStyle w:val="BodyText2"/>
              <w:tabs>
                <w:tab w:val="left" w:pos="1620"/>
              </w:tabs>
              <w:spacing w:before="60" w:after="60"/>
              <w:rPr>
                <w:color w:val="auto"/>
              </w:rPr>
            </w:pPr>
            <w:r>
              <w:rPr>
                <w:color w:val="auto"/>
              </w:rPr>
              <w:t>Council</w:t>
            </w:r>
          </w:p>
        </w:tc>
      </w:tr>
      <w:tr w:rsidR="00F1131D" w14:paraId="6BB40EAC"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A201581" w14:textId="3A6113A4" w:rsidR="00F1131D" w:rsidRDefault="00F1131D" w:rsidP="00F1131D">
            <w:pPr>
              <w:spacing w:before="60" w:after="60"/>
              <w:ind w:left="720" w:hanging="720"/>
              <w:rPr>
                <w:rFonts w:ascii="Arial" w:hAnsi="Arial"/>
                <w:iCs/>
              </w:rPr>
            </w:pPr>
            <w:r>
              <w:rPr>
                <w:rFonts w:ascii="Arial" w:hAnsi="Arial"/>
                <w:iCs/>
              </w:rPr>
              <w:t>6.17</w:t>
            </w:r>
            <w:r>
              <w:rPr>
                <w:rFonts w:ascii="Arial" w:hAnsi="Arial"/>
                <w:iCs/>
              </w:rPr>
              <w:tab/>
              <w:t>Contracts:</w:t>
            </w:r>
          </w:p>
        </w:tc>
        <w:tc>
          <w:tcPr>
            <w:cnfStyle w:val="000001000000" w:firstRow="0" w:lastRow="0" w:firstColumn="0" w:lastColumn="0" w:oddVBand="0" w:evenVBand="1" w:oddHBand="0" w:evenHBand="0" w:firstRowFirstColumn="0" w:firstRowLastColumn="0" w:lastRowFirstColumn="0" w:lastRowLastColumn="0"/>
            <w:tcW w:w="2140" w:type="dxa"/>
          </w:tcPr>
          <w:p w14:paraId="6BE5D89E" w14:textId="77777777" w:rsidR="00F1131D" w:rsidRDefault="00F1131D" w:rsidP="00F1131D">
            <w:pPr>
              <w:spacing w:before="60" w:after="60"/>
              <w:rPr>
                <w:rFonts w:ascii="Arial" w:hAnsi="Arial"/>
              </w:rPr>
            </w:pPr>
          </w:p>
        </w:tc>
      </w:tr>
      <w:tr w:rsidR="00F1131D" w14:paraId="6111B365"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5A3BE43" w14:textId="77777777" w:rsidR="00F1131D" w:rsidRDefault="00F1131D" w:rsidP="00F1131D">
            <w:pPr>
              <w:pStyle w:val="BodyTextIndent2"/>
              <w:numPr>
                <w:ilvl w:val="0"/>
                <w:numId w:val="3"/>
              </w:numPr>
              <w:spacing w:before="60" w:after="60"/>
            </w:pPr>
            <w:r>
              <w:t>Contract Procedure Rules – To carry out executive functions delegated to the Monitoring Officer, as set out in the Contract Procedure Rules.</w:t>
            </w:r>
          </w:p>
        </w:tc>
        <w:tc>
          <w:tcPr>
            <w:cnfStyle w:val="000001000000" w:firstRow="0" w:lastRow="0" w:firstColumn="0" w:lastColumn="0" w:oddVBand="0" w:evenVBand="1" w:oddHBand="0" w:evenHBand="0" w:firstRowFirstColumn="0" w:firstRowLastColumn="0" w:lastRowFirstColumn="0" w:lastRowLastColumn="0"/>
            <w:tcW w:w="2140" w:type="dxa"/>
          </w:tcPr>
          <w:p w14:paraId="25C71231" w14:textId="77777777" w:rsidR="00F1131D" w:rsidRDefault="00F1131D" w:rsidP="00F1131D">
            <w:pPr>
              <w:pStyle w:val="BodyTextIndent2"/>
              <w:spacing w:before="60" w:after="60"/>
              <w:ind w:left="0"/>
            </w:pPr>
            <w:r>
              <w:t>Leader/Cabinet</w:t>
            </w:r>
          </w:p>
        </w:tc>
      </w:tr>
      <w:tr w:rsidR="00F1131D" w14:paraId="4063A5E3"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F1C2279" w14:textId="77777777" w:rsidR="00F1131D" w:rsidRDefault="00F1131D" w:rsidP="00F1131D">
            <w:pPr>
              <w:pStyle w:val="BodyTextIndent2"/>
              <w:numPr>
                <w:ilvl w:val="0"/>
                <w:numId w:val="3"/>
              </w:numPr>
              <w:spacing w:before="60" w:after="60"/>
            </w:pPr>
            <w:r>
              <w:t>Exemptions and Exceptions to Contract Procedure Rules – To carry out functions delegated to the Monitoring Officer, as set out in paragraph 1.8 of the Contract Procedure Rules.</w:t>
            </w:r>
          </w:p>
        </w:tc>
        <w:tc>
          <w:tcPr>
            <w:cnfStyle w:val="000001000000" w:firstRow="0" w:lastRow="0" w:firstColumn="0" w:lastColumn="0" w:oddVBand="0" w:evenVBand="1" w:oddHBand="0" w:evenHBand="0" w:firstRowFirstColumn="0" w:firstRowLastColumn="0" w:lastRowFirstColumn="0" w:lastRowLastColumn="0"/>
            <w:tcW w:w="2140" w:type="dxa"/>
          </w:tcPr>
          <w:p w14:paraId="756374AA" w14:textId="77777777" w:rsidR="00F1131D" w:rsidRDefault="00F1131D" w:rsidP="00F1131D">
            <w:pPr>
              <w:pStyle w:val="BodyTextIndent2"/>
              <w:spacing w:before="60" w:after="60"/>
              <w:ind w:left="0"/>
            </w:pPr>
            <w:r>
              <w:t>Council</w:t>
            </w:r>
          </w:p>
          <w:p w14:paraId="037F8F94" w14:textId="77777777" w:rsidR="00F1131D" w:rsidRDefault="00F1131D" w:rsidP="00F1131D">
            <w:pPr>
              <w:pStyle w:val="BodyTextIndent2"/>
              <w:spacing w:before="60" w:after="60"/>
              <w:ind w:left="0"/>
            </w:pPr>
          </w:p>
          <w:p w14:paraId="4FB3D0F2" w14:textId="77777777" w:rsidR="00F1131D" w:rsidRDefault="00F1131D" w:rsidP="00F1131D">
            <w:pPr>
              <w:pStyle w:val="BodyTextIndent2"/>
              <w:spacing w:before="60" w:after="60"/>
              <w:ind w:left="0"/>
            </w:pPr>
          </w:p>
        </w:tc>
      </w:tr>
      <w:tr w:rsidR="00F1131D" w14:paraId="64CE104F"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49DFC45D" w14:textId="087E9921" w:rsidR="00F1131D" w:rsidRDefault="00F1131D" w:rsidP="00F1131D">
            <w:pPr>
              <w:pStyle w:val="BodyTextIndent2"/>
              <w:numPr>
                <w:ilvl w:val="0"/>
                <w:numId w:val="3"/>
              </w:numPr>
              <w:spacing w:before="60" w:after="60"/>
            </w:pPr>
            <w:r>
              <w:t xml:space="preserve">The </w:t>
            </w:r>
            <w:r w:rsidRPr="00C62C97">
              <w:rPr>
                <w:szCs w:val="20"/>
              </w:rPr>
              <w:t>Assistant Director, Legal and Governance</w:t>
            </w:r>
            <w:r>
              <w:t xml:space="preserve"> is authorised where appropriate to vary the terms and conditions of contract as specified in the contract rules.</w:t>
            </w:r>
          </w:p>
        </w:tc>
        <w:tc>
          <w:tcPr>
            <w:cnfStyle w:val="000001000000" w:firstRow="0" w:lastRow="0" w:firstColumn="0" w:lastColumn="0" w:oddVBand="0" w:evenVBand="1" w:oddHBand="0" w:evenHBand="0" w:firstRowFirstColumn="0" w:firstRowLastColumn="0" w:lastRowFirstColumn="0" w:lastRowLastColumn="0"/>
            <w:tcW w:w="2140" w:type="dxa"/>
          </w:tcPr>
          <w:p w14:paraId="287D07E4" w14:textId="77777777" w:rsidR="00F1131D" w:rsidRDefault="00F1131D" w:rsidP="00F1131D">
            <w:pPr>
              <w:pStyle w:val="BodyTextIndent2"/>
              <w:spacing w:before="60" w:after="60"/>
              <w:ind w:left="0"/>
            </w:pPr>
            <w:r>
              <w:t>Leader/Cabinet</w:t>
            </w:r>
          </w:p>
          <w:p w14:paraId="087DFFE1" w14:textId="762692C0" w:rsidR="00F1131D" w:rsidRDefault="00F1131D" w:rsidP="00F1131D">
            <w:pPr>
              <w:pStyle w:val="BodyTextIndent2"/>
              <w:spacing w:before="60" w:after="60"/>
              <w:ind w:left="0"/>
            </w:pPr>
          </w:p>
        </w:tc>
      </w:tr>
      <w:tr w:rsidR="00F1131D" w14:paraId="36742236"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3B7A4A8" w14:textId="19E262FF" w:rsidR="00F1131D" w:rsidRDefault="00F1131D" w:rsidP="00F1131D">
            <w:pPr>
              <w:pStyle w:val="BodyTextIndent2"/>
              <w:spacing w:before="60" w:after="60"/>
              <w:ind w:left="0"/>
            </w:pPr>
            <w:r>
              <w:t>6.18</w:t>
            </w:r>
            <w:r>
              <w:tab/>
            </w:r>
            <w:r w:rsidRPr="004B0C25">
              <w:t>Honorary Aldermen and Alderwomen:</w:t>
            </w:r>
          </w:p>
        </w:tc>
        <w:tc>
          <w:tcPr>
            <w:cnfStyle w:val="000001000000" w:firstRow="0" w:lastRow="0" w:firstColumn="0" w:lastColumn="0" w:oddVBand="0" w:evenVBand="1" w:oddHBand="0" w:evenHBand="0" w:firstRowFirstColumn="0" w:firstRowLastColumn="0" w:lastRowFirstColumn="0" w:lastRowLastColumn="0"/>
            <w:tcW w:w="2140" w:type="dxa"/>
          </w:tcPr>
          <w:p w14:paraId="77348F8E" w14:textId="77777777" w:rsidR="00F1131D" w:rsidRDefault="00F1131D" w:rsidP="00F1131D">
            <w:pPr>
              <w:pStyle w:val="BodyTextIndent2"/>
              <w:spacing w:before="60" w:after="60"/>
              <w:ind w:left="0"/>
            </w:pPr>
          </w:p>
        </w:tc>
      </w:tr>
      <w:tr w:rsidR="00F1131D" w14:paraId="250CB7F1"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051538D" w14:textId="77777777" w:rsidR="00F1131D" w:rsidRPr="00694891" w:rsidRDefault="00F1131D" w:rsidP="00F1131D">
            <w:pPr>
              <w:pStyle w:val="Header"/>
              <w:numPr>
                <w:ilvl w:val="1"/>
                <w:numId w:val="16"/>
              </w:numPr>
              <w:tabs>
                <w:tab w:val="clear" w:pos="1440"/>
                <w:tab w:val="clear" w:pos="4153"/>
                <w:tab w:val="clear" w:pos="8306"/>
                <w:tab w:val="left" w:pos="792"/>
                <w:tab w:val="num" w:pos="1152"/>
              </w:tabs>
              <w:spacing w:before="60" w:after="60"/>
              <w:ind w:left="1152"/>
              <w:rPr>
                <w:rFonts w:ascii="Arial" w:hAnsi="Arial" w:cs="Arial"/>
              </w:rPr>
            </w:pPr>
            <w:r w:rsidRPr="00694891">
              <w:rPr>
                <w:rFonts w:ascii="Arial" w:hAnsi="Arial" w:cs="Arial"/>
              </w:rPr>
              <w:t>To delete the name of the person concerned from the Honorary Freeman/Alderman Board and advise that person accordingly in the event of an Honorary Alderwom</w:t>
            </w:r>
            <w:r>
              <w:rPr>
                <w:rFonts w:ascii="Arial" w:hAnsi="Arial" w:cs="Arial"/>
              </w:rPr>
              <w:t>a</w:t>
            </w:r>
            <w:r w:rsidRPr="00694891">
              <w:rPr>
                <w:rFonts w:ascii="Arial" w:hAnsi="Arial" w:cs="Arial"/>
              </w:rPr>
              <w:t>n/man being elected as a Medway Councillor. As such, they will cease to hold the office of Alderwoman/man and</w:t>
            </w:r>
            <w:r>
              <w:rPr>
                <w:rFonts w:ascii="Arial" w:hAnsi="Arial" w:cs="Arial"/>
              </w:rPr>
              <w:t xml:space="preserve"> shall</w:t>
            </w:r>
            <w:r w:rsidRPr="00694891">
              <w:rPr>
                <w:rFonts w:ascii="Arial" w:hAnsi="Arial" w:cs="Arial"/>
              </w:rPr>
              <w:t xml:space="preserve"> no longer be invited to attend meetings of Full Council or other civic and ceremonial events</w:t>
            </w:r>
            <w:r w:rsidRPr="00694891">
              <w:rPr>
                <w:rFonts w:ascii="Arial" w:hAnsi="Arial" w:cs="Arial"/>
                <w:lang w:eastAsia="en-GB"/>
              </w:rPr>
              <w:t>.</w:t>
            </w:r>
          </w:p>
          <w:p w14:paraId="555DD8EE" w14:textId="214F3617" w:rsidR="00F1131D" w:rsidRPr="0067296D" w:rsidRDefault="00F1131D" w:rsidP="00F1131D">
            <w:pPr>
              <w:pStyle w:val="Header"/>
              <w:numPr>
                <w:ilvl w:val="1"/>
                <w:numId w:val="16"/>
              </w:numPr>
              <w:tabs>
                <w:tab w:val="clear" w:pos="1440"/>
                <w:tab w:val="clear" w:pos="4153"/>
                <w:tab w:val="clear" w:pos="8306"/>
                <w:tab w:val="left" w:pos="792"/>
                <w:tab w:val="num" w:pos="1152"/>
              </w:tabs>
              <w:spacing w:before="60" w:after="60"/>
              <w:ind w:left="1152"/>
              <w:rPr>
                <w:rFonts w:ascii="Arial" w:hAnsi="Arial" w:cs="Arial"/>
              </w:rPr>
            </w:pPr>
            <w:r w:rsidRPr="00694891">
              <w:rPr>
                <w:rFonts w:ascii="Arial" w:hAnsi="Arial" w:cs="Arial"/>
              </w:rPr>
              <w:t xml:space="preserve">To remove the name of the person concerned from the Honorary Freeman/Alderman Board upon receipt of the written notice of resignation. As such, they will cease to hold the office of Alderwoman/man and </w:t>
            </w:r>
            <w:r>
              <w:rPr>
                <w:rFonts w:ascii="Arial" w:hAnsi="Arial" w:cs="Arial"/>
              </w:rPr>
              <w:t xml:space="preserve">shall </w:t>
            </w:r>
            <w:r w:rsidRPr="00694891">
              <w:rPr>
                <w:rFonts w:ascii="Arial" w:hAnsi="Arial" w:cs="Arial"/>
              </w:rPr>
              <w:t>no longer be invited to attend meetings of Full Council or other civic and ceremonial events.</w:t>
            </w:r>
          </w:p>
        </w:tc>
        <w:tc>
          <w:tcPr>
            <w:cnfStyle w:val="000001000000" w:firstRow="0" w:lastRow="0" w:firstColumn="0" w:lastColumn="0" w:oddVBand="0" w:evenVBand="1" w:oddHBand="0" w:evenHBand="0" w:firstRowFirstColumn="0" w:firstRowLastColumn="0" w:lastRowFirstColumn="0" w:lastRowLastColumn="0"/>
            <w:tcW w:w="2140" w:type="dxa"/>
          </w:tcPr>
          <w:p w14:paraId="0C57F2DD" w14:textId="77777777" w:rsidR="00F1131D" w:rsidRPr="00694891" w:rsidRDefault="00F1131D" w:rsidP="00F1131D">
            <w:pPr>
              <w:pStyle w:val="BodyTextIndent2"/>
              <w:spacing w:before="60" w:after="60"/>
              <w:ind w:left="0"/>
            </w:pPr>
            <w:r w:rsidRPr="00694891">
              <w:t>Council</w:t>
            </w:r>
          </w:p>
        </w:tc>
      </w:tr>
      <w:tr w:rsidR="003A61AA" w14:paraId="0F8442AF"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C039C7B" w14:textId="6009839D" w:rsidR="003A61AA" w:rsidRPr="00785BDF" w:rsidRDefault="003A61AA" w:rsidP="00785BDF">
            <w:pPr>
              <w:pStyle w:val="Header"/>
              <w:tabs>
                <w:tab w:val="clear" w:pos="4153"/>
                <w:tab w:val="clear" w:pos="8306"/>
              </w:tabs>
              <w:spacing w:before="60" w:after="60"/>
              <w:ind w:left="1171" w:hanging="1134"/>
              <w:rPr>
                <w:rFonts w:ascii="Arial" w:hAnsi="Arial" w:cs="Arial"/>
                <w:b/>
                <w:bCs/>
              </w:rPr>
            </w:pPr>
            <w:r w:rsidRPr="00E25344">
              <w:rPr>
                <w:rFonts w:ascii="Arial" w:hAnsi="Arial" w:cs="Arial"/>
              </w:rPr>
              <w:t>6.19</w:t>
            </w:r>
            <w:r>
              <w:rPr>
                <w:rFonts w:ascii="Arial" w:hAnsi="Arial" w:cs="Arial"/>
                <w:b/>
                <w:bCs/>
              </w:rPr>
              <w:t xml:space="preserve"> </w:t>
            </w:r>
            <w:r w:rsidR="003877D7">
              <w:rPr>
                <w:rFonts w:ascii="Arial" w:hAnsi="Arial" w:cs="Arial"/>
                <w:b/>
                <w:bCs/>
              </w:rPr>
              <w:t xml:space="preserve">    </w:t>
            </w:r>
            <w:r w:rsidRPr="003877D7">
              <w:rPr>
                <w:rFonts w:ascii="Arial" w:hAnsi="Arial" w:cs="Arial"/>
              </w:rPr>
              <w:t>Local Authority Trading Companies (LATCOs)</w:t>
            </w:r>
          </w:p>
        </w:tc>
        <w:tc>
          <w:tcPr>
            <w:cnfStyle w:val="000001000000" w:firstRow="0" w:lastRow="0" w:firstColumn="0" w:lastColumn="0" w:oddVBand="0" w:evenVBand="1" w:oddHBand="0" w:evenHBand="0" w:firstRowFirstColumn="0" w:firstRowLastColumn="0" w:lastRowFirstColumn="0" w:lastRowLastColumn="0"/>
            <w:tcW w:w="2140" w:type="dxa"/>
          </w:tcPr>
          <w:p w14:paraId="0196C15A" w14:textId="77777777" w:rsidR="003A61AA" w:rsidRPr="00694891" w:rsidRDefault="003A61AA" w:rsidP="00F1131D">
            <w:pPr>
              <w:pStyle w:val="BodyTextIndent2"/>
              <w:spacing w:before="60" w:after="60"/>
              <w:ind w:left="0"/>
            </w:pPr>
          </w:p>
        </w:tc>
      </w:tr>
      <w:tr w:rsidR="00C0214E" w14:paraId="4D2A12E6"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BDCA2CC" w14:textId="2B92F428" w:rsidR="00C0214E" w:rsidRDefault="00C0214E" w:rsidP="00785BDF">
            <w:pPr>
              <w:pStyle w:val="Header"/>
              <w:numPr>
                <w:ilvl w:val="0"/>
                <w:numId w:val="22"/>
              </w:numPr>
              <w:tabs>
                <w:tab w:val="clear" w:pos="4153"/>
                <w:tab w:val="clear" w:pos="8306"/>
                <w:tab w:val="left" w:pos="792"/>
              </w:tabs>
              <w:spacing w:before="60" w:after="60"/>
              <w:rPr>
                <w:rFonts w:ascii="Arial" w:hAnsi="Arial" w:cs="Arial"/>
              </w:rPr>
            </w:pPr>
            <w:r>
              <w:rPr>
                <w:rFonts w:ascii="Arial" w:hAnsi="Arial" w:cs="Arial"/>
              </w:rPr>
              <w:t>T</w:t>
            </w:r>
            <w:r w:rsidRPr="00C0214E">
              <w:rPr>
                <w:rFonts w:ascii="Arial" w:hAnsi="Arial" w:cs="Arial"/>
              </w:rPr>
              <w:t>o take decisions that are required as a matter of urgency in consultation with the relevant Chairperson for each shareholder board,</w:t>
            </w:r>
          </w:p>
        </w:tc>
        <w:tc>
          <w:tcPr>
            <w:cnfStyle w:val="000001000000" w:firstRow="0" w:lastRow="0" w:firstColumn="0" w:lastColumn="0" w:oddVBand="0" w:evenVBand="1" w:oddHBand="0" w:evenHBand="0" w:firstRowFirstColumn="0" w:firstRowLastColumn="0" w:lastRowFirstColumn="0" w:lastRowLastColumn="0"/>
            <w:tcW w:w="2140" w:type="dxa"/>
          </w:tcPr>
          <w:p w14:paraId="3A5E4281" w14:textId="13B984D4" w:rsidR="00C0214E" w:rsidRPr="00694891" w:rsidRDefault="00C0214E" w:rsidP="00F1131D">
            <w:pPr>
              <w:pStyle w:val="BodyTextIndent2"/>
              <w:spacing w:before="60" w:after="60"/>
              <w:ind w:left="0"/>
            </w:pPr>
            <w:r w:rsidRPr="00C0214E">
              <w:t>Leader/Cabinet</w:t>
            </w:r>
          </w:p>
        </w:tc>
      </w:tr>
      <w:tr w:rsidR="00F1131D" w14:paraId="03FC31F6"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AF34AC2" w14:textId="5795CD8E" w:rsidR="00F1131D" w:rsidRPr="007A3266" w:rsidRDefault="00F1131D" w:rsidP="00F1131D">
            <w:pPr>
              <w:pStyle w:val="Header"/>
              <w:tabs>
                <w:tab w:val="clear" w:pos="4153"/>
                <w:tab w:val="clear" w:pos="8306"/>
                <w:tab w:val="left" w:pos="792"/>
              </w:tabs>
              <w:spacing w:before="60" w:after="60"/>
              <w:rPr>
                <w:rFonts w:ascii="Arial" w:hAnsi="Arial" w:cs="Arial"/>
                <w:b/>
                <w:bCs/>
              </w:rPr>
            </w:pPr>
            <w:r>
              <w:rPr>
                <w:rFonts w:ascii="Arial" w:hAnsi="Arial" w:cs="Arial"/>
              </w:rPr>
              <w:tab/>
            </w:r>
            <w:r>
              <w:rPr>
                <w:rFonts w:ascii="Arial" w:hAnsi="Arial" w:cs="Arial"/>
                <w:b/>
                <w:bCs/>
              </w:rPr>
              <w:t>Monitoring Officer</w:t>
            </w:r>
          </w:p>
        </w:tc>
        <w:tc>
          <w:tcPr>
            <w:cnfStyle w:val="000001000000" w:firstRow="0" w:lastRow="0" w:firstColumn="0" w:lastColumn="0" w:oddVBand="0" w:evenVBand="1" w:oddHBand="0" w:evenHBand="0" w:firstRowFirstColumn="0" w:firstRowLastColumn="0" w:lastRowFirstColumn="0" w:lastRowLastColumn="0"/>
            <w:tcW w:w="2140" w:type="dxa"/>
          </w:tcPr>
          <w:p w14:paraId="1287EF83" w14:textId="77777777" w:rsidR="00F1131D" w:rsidRPr="00694891" w:rsidRDefault="00F1131D" w:rsidP="00F1131D">
            <w:pPr>
              <w:pStyle w:val="BodyTextIndent2"/>
              <w:spacing w:before="60" w:after="60"/>
              <w:ind w:left="0"/>
            </w:pPr>
          </w:p>
        </w:tc>
      </w:tr>
      <w:tr w:rsidR="00F1131D" w14:paraId="057AF1B5"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0ED91B74" w14:textId="0D80DF46" w:rsidR="00F1131D" w:rsidRPr="00694891" w:rsidRDefault="00F1131D" w:rsidP="00F1131D">
            <w:pPr>
              <w:pStyle w:val="Header"/>
              <w:tabs>
                <w:tab w:val="clear" w:pos="4153"/>
                <w:tab w:val="clear" w:pos="8306"/>
                <w:tab w:val="left" w:pos="792"/>
              </w:tabs>
              <w:spacing w:before="60" w:after="60"/>
              <w:rPr>
                <w:rFonts w:ascii="Arial" w:hAnsi="Arial" w:cs="Arial"/>
              </w:rPr>
            </w:pPr>
            <w:bookmarkStart w:id="0" w:name="_Hlk88233057"/>
            <w:r>
              <w:rPr>
                <w:rFonts w:ascii="Arial" w:hAnsi="Arial" w:cs="Arial"/>
              </w:rPr>
              <w:t>6.</w:t>
            </w:r>
            <w:r w:rsidR="00E9433B">
              <w:rPr>
                <w:rFonts w:ascii="Arial" w:hAnsi="Arial" w:cs="Arial"/>
              </w:rPr>
              <w:t>20</w:t>
            </w:r>
            <w:r>
              <w:rPr>
                <w:rFonts w:ascii="Arial" w:hAnsi="Arial" w:cs="Arial"/>
              </w:rPr>
              <w:tab/>
              <w:t xml:space="preserve">Members’ Code of Conduct – Complaints </w:t>
            </w:r>
          </w:p>
        </w:tc>
        <w:tc>
          <w:tcPr>
            <w:cnfStyle w:val="000001000000" w:firstRow="0" w:lastRow="0" w:firstColumn="0" w:lastColumn="0" w:oddVBand="0" w:evenVBand="1" w:oddHBand="0" w:evenHBand="0" w:firstRowFirstColumn="0" w:firstRowLastColumn="0" w:lastRowFirstColumn="0" w:lastRowLastColumn="0"/>
            <w:tcW w:w="2140" w:type="dxa"/>
          </w:tcPr>
          <w:p w14:paraId="39FEF7F3" w14:textId="77777777" w:rsidR="00F1131D" w:rsidRPr="00694891" w:rsidRDefault="00F1131D" w:rsidP="00F1131D">
            <w:pPr>
              <w:pStyle w:val="BodyTextIndent2"/>
              <w:spacing w:before="60" w:after="60"/>
              <w:ind w:left="0"/>
            </w:pPr>
          </w:p>
        </w:tc>
      </w:tr>
      <w:tr w:rsidR="00F1131D" w14:paraId="28776387"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1C9BB283" w14:textId="5C206787" w:rsidR="00F1131D" w:rsidRPr="00F8657C" w:rsidRDefault="00F1131D" w:rsidP="00F1131D">
            <w:pPr>
              <w:pStyle w:val="BodyTextIndent3"/>
              <w:numPr>
                <w:ilvl w:val="0"/>
                <w:numId w:val="22"/>
              </w:numPr>
              <w:spacing w:before="120" w:after="120"/>
              <w:ind w:left="1200" w:hanging="425"/>
            </w:pPr>
            <w:r w:rsidRPr="00F8657C">
              <w:t xml:space="preserve">To seek the views of </w:t>
            </w:r>
            <w:r>
              <w:t xml:space="preserve">the </w:t>
            </w:r>
            <w:r w:rsidRPr="00F8657C">
              <w:t xml:space="preserve">Independent Person and to undertake the initial screening process for complaints and determine, if appropriate, that there is to be no </w:t>
            </w:r>
            <w:r w:rsidRPr="00F8657C">
              <w:lastRenderedPageBreak/>
              <w:t>further action (subject to the Independent Person sharing this view) on the following types of cases:</w:t>
            </w:r>
          </w:p>
          <w:p w14:paraId="1C1C0CDB" w14:textId="77777777" w:rsidR="00F1131D" w:rsidRPr="00F8657C" w:rsidRDefault="00F1131D" w:rsidP="00F1131D">
            <w:pPr>
              <w:pStyle w:val="BodyTextIndent3"/>
              <w:numPr>
                <w:ilvl w:val="2"/>
                <w:numId w:val="22"/>
              </w:numPr>
              <w:spacing w:before="120" w:after="120"/>
            </w:pPr>
            <w:r w:rsidRPr="00F8657C">
              <w:t xml:space="preserve">No Councillor has been </w:t>
            </w:r>
            <w:proofErr w:type="gramStart"/>
            <w:r w:rsidRPr="00F8657C">
              <w:t>identified;</w:t>
            </w:r>
            <w:proofErr w:type="gramEnd"/>
          </w:p>
          <w:p w14:paraId="7B25E90C" w14:textId="77777777" w:rsidR="00F1131D" w:rsidRPr="00F8657C" w:rsidRDefault="00F1131D" w:rsidP="00F1131D">
            <w:pPr>
              <w:pStyle w:val="BodyTextIndent3"/>
              <w:numPr>
                <w:ilvl w:val="2"/>
                <w:numId w:val="22"/>
              </w:numPr>
              <w:spacing w:before="120" w:after="120"/>
            </w:pPr>
            <w:r w:rsidRPr="00F8657C">
              <w:t xml:space="preserve">No potential breach of the code has been </w:t>
            </w:r>
            <w:proofErr w:type="gramStart"/>
            <w:r w:rsidRPr="00F8657C">
              <w:t>identified;</w:t>
            </w:r>
            <w:proofErr w:type="gramEnd"/>
          </w:p>
          <w:p w14:paraId="786A7A1A" w14:textId="77777777" w:rsidR="00F1131D" w:rsidRPr="00F8657C" w:rsidRDefault="00F1131D" w:rsidP="00F1131D">
            <w:pPr>
              <w:pStyle w:val="BodyTextIndent3"/>
              <w:numPr>
                <w:ilvl w:val="2"/>
                <w:numId w:val="22"/>
              </w:numPr>
              <w:spacing w:before="120" w:after="120"/>
            </w:pPr>
            <w:r w:rsidRPr="00F8657C">
              <w:t xml:space="preserve">Insufficient detail to make a </w:t>
            </w:r>
            <w:proofErr w:type="gramStart"/>
            <w:r w:rsidRPr="00F8657C">
              <w:t>determination;</w:t>
            </w:r>
            <w:proofErr w:type="gramEnd"/>
          </w:p>
          <w:p w14:paraId="27DB2451" w14:textId="77777777" w:rsidR="00F1131D" w:rsidRPr="00F8657C" w:rsidRDefault="00F1131D" w:rsidP="00F1131D">
            <w:pPr>
              <w:pStyle w:val="BodyTextIndent3"/>
              <w:numPr>
                <w:ilvl w:val="2"/>
                <w:numId w:val="22"/>
              </w:numPr>
              <w:spacing w:before="120" w:after="120"/>
            </w:pPr>
            <w:r w:rsidRPr="00F8657C">
              <w:t xml:space="preserve">The complaint is more than 6 months old and no cogent explanation for the delay in </w:t>
            </w:r>
            <w:proofErr w:type="gramStart"/>
            <w:r w:rsidRPr="00F8657C">
              <w:t>reporting;</w:t>
            </w:r>
            <w:proofErr w:type="gramEnd"/>
          </w:p>
          <w:p w14:paraId="1D0D0E6C" w14:textId="77777777" w:rsidR="00F1131D" w:rsidRPr="00F8657C" w:rsidRDefault="00F1131D" w:rsidP="00F1131D">
            <w:pPr>
              <w:pStyle w:val="BodyTextIndent3"/>
              <w:numPr>
                <w:ilvl w:val="2"/>
                <w:numId w:val="22"/>
              </w:numPr>
              <w:spacing w:before="120" w:after="120"/>
            </w:pPr>
            <w:r w:rsidRPr="00F8657C">
              <w:t xml:space="preserve">The complaint relates to matters that are not within the Councillor Conduct Committee’s remit. </w:t>
            </w:r>
          </w:p>
          <w:p w14:paraId="221E976C" w14:textId="066272FC" w:rsidR="00F1131D" w:rsidRPr="00F8657C" w:rsidRDefault="00F1131D" w:rsidP="00F1131D">
            <w:pPr>
              <w:pStyle w:val="BodyTextIndent3"/>
              <w:numPr>
                <w:ilvl w:val="2"/>
                <w:numId w:val="22"/>
              </w:numPr>
              <w:spacing w:before="120" w:after="120"/>
            </w:pPr>
            <w:r w:rsidRPr="00F8657C">
              <w:t xml:space="preserve">The complaint is considered trivial, malicious or vexatious. </w:t>
            </w:r>
          </w:p>
          <w:p w14:paraId="684192E4" w14:textId="38C2C7FB" w:rsidR="00F1131D" w:rsidRPr="00F8657C" w:rsidRDefault="00F1131D" w:rsidP="00F1131D">
            <w:pPr>
              <w:pStyle w:val="Header"/>
              <w:tabs>
                <w:tab w:val="clear" w:pos="4153"/>
                <w:tab w:val="clear" w:pos="8306"/>
                <w:tab w:val="left" w:pos="1058"/>
              </w:tabs>
              <w:spacing w:before="120" w:after="120"/>
              <w:ind w:left="1463"/>
              <w:rPr>
                <w:rFonts w:ascii="Arial" w:hAnsi="Arial" w:cs="Arial"/>
              </w:rPr>
            </w:pPr>
            <w:r w:rsidRPr="00F8657C">
              <w:rPr>
                <w:rFonts w:ascii="Arial" w:hAnsi="Arial" w:cs="Arial"/>
              </w:rPr>
              <w:t>Note: If either the Monitoring Officer or Independent Person considers that a matter should be referred to the Councillor Conduct Committee for formal assessment, then this will be the action taken.</w:t>
            </w:r>
          </w:p>
        </w:tc>
        <w:tc>
          <w:tcPr>
            <w:cnfStyle w:val="000001000000" w:firstRow="0" w:lastRow="0" w:firstColumn="0" w:lastColumn="0" w:oddVBand="0" w:evenVBand="1" w:oddHBand="0" w:evenHBand="0" w:firstRowFirstColumn="0" w:firstRowLastColumn="0" w:lastRowFirstColumn="0" w:lastRowLastColumn="0"/>
            <w:tcW w:w="2140" w:type="dxa"/>
          </w:tcPr>
          <w:p w14:paraId="36AD1124" w14:textId="513030C3" w:rsidR="00F1131D" w:rsidRPr="00F8657C" w:rsidRDefault="00F1131D" w:rsidP="00F1131D">
            <w:pPr>
              <w:pStyle w:val="BodyTextIndent2"/>
              <w:spacing w:before="60" w:after="60"/>
              <w:ind w:left="0"/>
            </w:pPr>
            <w:r w:rsidRPr="00F8657C">
              <w:lastRenderedPageBreak/>
              <w:t>Council</w:t>
            </w:r>
          </w:p>
        </w:tc>
      </w:tr>
      <w:tr w:rsidR="007302D6" w14:paraId="2371BB36"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3872B73" w14:textId="77777777" w:rsidR="007302D6" w:rsidRDefault="007302D6" w:rsidP="00F1131D">
            <w:pPr>
              <w:pStyle w:val="BodyTextIndent3"/>
              <w:spacing w:before="60" w:after="60"/>
              <w:ind w:left="0"/>
            </w:pPr>
            <w:r>
              <w:t>6.21    Members’ Code of Conduct – Independent Person</w:t>
            </w:r>
          </w:p>
          <w:p w14:paraId="11E90DC8" w14:textId="57CF787A" w:rsidR="007302D6" w:rsidRDefault="00631846" w:rsidP="00E054A5">
            <w:pPr>
              <w:pStyle w:val="BodyTextIndent3"/>
              <w:numPr>
                <w:ilvl w:val="0"/>
                <w:numId w:val="22"/>
              </w:numPr>
              <w:spacing w:before="60" w:after="60"/>
            </w:pPr>
            <w:r w:rsidRPr="00631846">
              <w:t xml:space="preserve">The Monitoring Officer to agree the fee with the Independent Person to investigate allegations that a </w:t>
            </w:r>
            <w:proofErr w:type="gramStart"/>
            <w:r w:rsidRPr="00631846">
              <w:t>Member</w:t>
            </w:r>
            <w:proofErr w:type="gramEnd"/>
            <w:r w:rsidRPr="00631846">
              <w:t xml:space="preserve"> is in breach of the Code of Conduct on a case-by-case basis.</w:t>
            </w:r>
          </w:p>
        </w:tc>
        <w:tc>
          <w:tcPr>
            <w:cnfStyle w:val="000001000000" w:firstRow="0" w:lastRow="0" w:firstColumn="0" w:lastColumn="0" w:oddVBand="0" w:evenVBand="1" w:oddHBand="0" w:evenHBand="0" w:firstRowFirstColumn="0" w:firstRowLastColumn="0" w:lastRowFirstColumn="0" w:lastRowLastColumn="0"/>
            <w:tcW w:w="2140" w:type="dxa"/>
          </w:tcPr>
          <w:p w14:paraId="34C27791" w14:textId="15417AD0" w:rsidR="007302D6" w:rsidRPr="00F8657C" w:rsidRDefault="00A56E5B" w:rsidP="00F1131D">
            <w:pPr>
              <w:pStyle w:val="BodyTextIndent2"/>
              <w:spacing w:before="60" w:after="60"/>
              <w:ind w:left="0"/>
            </w:pPr>
            <w:r>
              <w:t>Council</w:t>
            </w:r>
          </w:p>
        </w:tc>
      </w:tr>
      <w:tr w:rsidR="00F1131D" w14:paraId="2874D1E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06505DC" w14:textId="34FAF74A" w:rsidR="00F1131D" w:rsidRPr="00F8657C" w:rsidRDefault="00F1131D" w:rsidP="00F1131D">
            <w:pPr>
              <w:pStyle w:val="BodyTextIndent3"/>
              <w:spacing w:before="60" w:after="60"/>
              <w:ind w:left="0"/>
            </w:pPr>
            <w:r>
              <w:t>6.</w:t>
            </w:r>
            <w:r w:rsidR="00E9433B">
              <w:t>2</w:t>
            </w:r>
            <w:r w:rsidR="007302D6">
              <w:t>2</w:t>
            </w:r>
            <w:r>
              <w:tab/>
              <w:t>Members’ Code of Conduct – Dispensations</w:t>
            </w:r>
          </w:p>
        </w:tc>
        <w:tc>
          <w:tcPr>
            <w:cnfStyle w:val="000001000000" w:firstRow="0" w:lastRow="0" w:firstColumn="0" w:lastColumn="0" w:oddVBand="0" w:evenVBand="1" w:oddHBand="0" w:evenHBand="0" w:firstRowFirstColumn="0" w:firstRowLastColumn="0" w:lastRowFirstColumn="0" w:lastRowLastColumn="0"/>
            <w:tcW w:w="2140" w:type="dxa"/>
          </w:tcPr>
          <w:p w14:paraId="7E9EAD8C" w14:textId="77777777" w:rsidR="00F1131D" w:rsidRPr="00F8657C" w:rsidRDefault="00F1131D" w:rsidP="00F1131D">
            <w:pPr>
              <w:pStyle w:val="BodyTextIndent2"/>
              <w:spacing w:before="60" w:after="60"/>
              <w:ind w:left="0"/>
            </w:pPr>
          </w:p>
        </w:tc>
      </w:tr>
      <w:tr w:rsidR="00F1131D" w14:paraId="747C15C6" w14:textId="77777777" w:rsidTr="00D13197">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7373" w:type="dxa"/>
          </w:tcPr>
          <w:p w14:paraId="06F6DE23" w14:textId="3FE24E24" w:rsidR="00F1131D" w:rsidRDefault="00F1131D" w:rsidP="00E25344">
            <w:pPr>
              <w:pStyle w:val="BodyTextIndent3"/>
              <w:numPr>
                <w:ilvl w:val="0"/>
                <w:numId w:val="22"/>
              </w:numPr>
              <w:spacing w:before="60"/>
              <w:ind w:hanging="357"/>
            </w:pPr>
            <w:r>
              <w:t>To consider and determine any requests for dispensations from Medway Members and voting and non-voting co-opted Members and to only refer requests for dispensations to the Councillor Conduct Committee for determination where the Monitoring Officer is minded not to grant a dispensation.</w:t>
            </w:r>
          </w:p>
        </w:tc>
        <w:tc>
          <w:tcPr>
            <w:cnfStyle w:val="000001000000" w:firstRow="0" w:lastRow="0" w:firstColumn="0" w:lastColumn="0" w:oddVBand="0" w:evenVBand="1" w:oddHBand="0" w:evenHBand="0" w:firstRowFirstColumn="0" w:firstRowLastColumn="0" w:lastRowFirstColumn="0" w:lastRowLastColumn="0"/>
            <w:tcW w:w="2140" w:type="dxa"/>
          </w:tcPr>
          <w:p w14:paraId="47B48C6D" w14:textId="09E1DB68" w:rsidR="00F1131D" w:rsidRPr="00F8657C" w:rsidRDefault="00F1131D" w:rsidP="00F1131D">
            <w:pPr>
              <w:pStyle w:val="BodyTextIndent2"/>
              <w:spacing w:before="60" w:after="60"/>
              <w:ind w:left="0"/>
            </w:pPr>
            <w:r>
              <w:t>Council/Councillor Conduct Committee</w:t>
            </w:r>
          </w:p>
        </w:tc>
      </w:tr>
      <w:bookmarkEnd w:id="0"/>
      <w:tr w:rsidR="00F1131D" w14:paraId="3FA24438"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3F9601B" w14:textId="77777777" w:rsidR="00F1131D" w:rsidRPr="003C4533" w:rsidRDefault="00F1131D" w:rsidP="00F1131D">
            <w:pPr>
              <w:pStyle w:val="BodyTextIndent2"/>
              <w:spacing w:before="60" w:after="60"/>
              <w:ind w:left="0"/>
            </w:pPr>
            <w:r>
              <w:tab/>
            </w:r>
            <w:r>
              <w:rPr>
                <w:b/>
              </w:rPr>
              <w:t>Head of Democratic Services</w:t>
            </w:r>
          </w:p>
        </w:tc>
        <w:tc>
          <w:tcPr>
            <w:cnfStyle w:val="000001000000" w:firstRow="0" w:lastRow="0" w:firstColumn="0" w:lastColumn="0" w:oddVBand="0" w:evenVBand="1" w:oddHBand="0" w:evenHBand="0" w:firstRowFirstColumn="0" w:firstRowLastColumn="0" w:lastRowFirstColumn="0" w:lastRowLastColumn="0"/>
            <w:tcW w:w="2140" w:type="dxa"/>
          </w:tcPr>
          <w:p w14:paraId="40E8D78E" w14:textId="77777777" w:rsidR="00F1131D" w:rsidRDefault="00F1131D" w:rsidP="00F1131D">
            <w:pPr>
              <w:pStyle w:val="BodyTextIndent2"/>
              <w:spacing w:before="60" w:after="60"/>
              <w:ind w:left="0"/>
            </w:pPr>
          </w:p>
        </w:tc>
      </w:tr>
      <w:tr w:rsidR="00F1131D" w14:paraId="146526D2"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4F1FE5D2" w14:textId="4F120781" w:rsidR="00F1131D" w:rsidRPr="003C4533" w:rsidRDefault="00F1131D" w:rsidP="00F1131D">
            <w:pPr>
              <w:pStyle w:val="BodyTextIndent2"/>
              <w:spacing w:before="60" w:after="60"/>
              <w:ind w:left="0"/>
              <w:rPr>
                <w:b/>
              </w:rPr>
            </w:pPr>
            <w:r>
              <w:t>6.</w:t>
            </w:r>
            <w:r w:rsidR="00E9433B">
              <w:t>2</w:t>
            </w:r>
            <w:r w:rsidR="007302D6">
              <w:t>3</w:t>
            </w:r>
            <w:r>
              <w:tab/>
              <w:t>Independent Persons:</w:t>
            </w:r>
          </w:p>
        </w:tc>
        <w:tc>
          <w:tcPr>
            <w:cnfStyle w:val="000001000000" w:firstRow="0" w:lastRow="0" w:firstColumn="0" w:lastColumn="0" w:oddVBand="0" w:evenVBand="1" w:oddHBand="0" w:evenHBand="0" w:firstRowFirstColumn="0" w:firstRowLastColumn="0" w:lastRowFirstColumn="0" w:lastRowLastColumn="0"/>
            <w:tcW w:w="2140" w:type="dxa"/>
          </w:tcPr>
          <w:p w14:paraId="15C07C16" w14:textId="77777777" w:rsidR="00F1131D" w:rsidRDefault="00F1131D" w:rsidP="00F1131D">
            <w:pPr>
              <w:pStyle w:val="BodyTextIndent2"/>
              <w:spacing w:before="60" w:after="60"/>
              <w:ind w:left="0"/>
            </w:pPr>
          </w:p>
        </w:tc>
      </w:tr>
      <w:tr w:rsidR="00F1131D" w14:paraId="02C78795"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78EFD11" w14:textId="77777777" w:rsidR="00F1131D" w:rsidRDefault="00F1131D" w:rsidP="00F1131D">
            <w:pPr>
              <w:pStyle w:val="BodyText"/>
              <w:numPr>
                <w:ilvl w:val="0"/>
                <w:numId w:val="26"/>
              </w:numPr>
              <w:tabs>
                <w:tab w:val="left" w:pos="684"/>
              </w:tabs>
              <w:ind w:left="1276" w:right="472" w:hanging="425"/>
              <w:rPr>
                <w:i w:val="0"/>
              </w:rPr>
            </w:pPr>
            <w:r>
              <w:rPr>
                <w:i w:val="0"/>
              </w:rPr>
              <w:t>To invite Independent Persons to serve on the Independent Persons Panel.</w:t>
            </w:r>
          </w:p>
          <w:p w14:paraId="138F2030" w14:textId="77777777" w:rsidR="00F1131D" w:rsidRPr="00EF0A22" w:rsidRDefault="00F1131D" w:rsidP="00F1131D">
            <w:pPr>
              <w:pStyle w:val="BodyText"/>
              <w:tabs>
                <w:tab w:val="left" w:pos="684"/>
              </w:tabs>
              <w:ind w:left="1276" w:right="472"/>
              <w:rPr>
                <w:i w:val="0"/>
              </w:rPr>
            </w:pPr>
          </w:p>
          <w:p w14:paraId="74D28EF3" w14:textId="77777777" w:rsidR="00F1131D" w:rsidRDefault="00F1131D" w:rsidP="00F1131D">
            <w:pPr>
              <w:pStyle w:val="BodyText"/>
              <w:numPr>
                <w:ilvl w:val="0"/>
                <w:numId w:val="26"/>
              </w:numPr>
              <w:tabs>
                <w:tab w:val="left" w:pos="684"/>
              </w:tabs>
              <w:ind w:left="1276" w:right="472" w:hanging="425"/>
              <w:rPr>
                <w:i w:val="0"/>
              </w:rPr>
            </w:pPr>
            <w:r>
              <w:rPr>
                <w:bCs/>
                <w:i w:val="0"/>
                <w:iCs w:val="0"/>
              </w:rPr>
              <w:t>To appoint to the Independent Persons Panel Independent Persons who have accepted an invitation to be considered for appointment</w:t>
            </w:r>
            <w:r>
              <w:rPr>
                <w:b/>
                <w:bCs/>
                <w:i w:val="0"/>
                <w:iCs w:val="0"/>
              </w:rPr>
              <w:t xml:space="preserve"> </w:t>
            </w:r>
            <w:r>
              <w:rPr>
                <w:i w:val="0"/>
              </w:rPr>
              <w:t>in</w:t>
            </w:r>
            <w:r>
              <w:rPr>
                <w:i w:val="0"/>
                <w:spacing w:val="-3"/>
              </w:rPr>
              <w:t xml:space="preserve"> </w:t>
            </w:r>
            <w:r>
              <w:rPr>
                <w:i w:val="0"/>
                <w:spacing w:val="1"/>
              </w:rPr>
              <w:t>a</w:t>
            </w:r>
            <w:r>
              <w:rPr>
                <w:i w:val="0"/>
              </w:rPr>
              <w:t>ccor</w:t>
            </w:r>
            <w:r>
              <w:rPr>
                <w:i w:val="0"/>
                <w:spacing w:val="-3"/>
              </w:rPr>
              <w:t>d</w:t>
            </w:r>
            <w:r>
              <w:rPr>
                <w:i w:val="0"/>
              </w:rPr>
              <w:t>a</w:t>
            </w:r>
            <w:r>
              <w:rPr>
                <w:i w:val="0"/>
                <w:spacing w:val="-2"/>
              </w:rPr>
              <w:t>n</w:t>
            </w:r>
            <w:r>
              <w:rPr>
                <w:i w:val="0"/>
              </w:rPr>
              <w:t xml:space="preserve">ce </w:t>
            </w:r>
            <w:r>
              <w:rPr>
                <w:i w:val="0"/>
                <w:spacing w:val="-3"/>
              </w:rPr>
              <w:t>w</w:t>
            </w:r>
            <w:r>
              <w:rPr>
                <w:i w:val="0"/>
                <w:spacing w:val="-1"/>
              </w:rPr>
              <w:t>i</w:t>
            </w:r>
            <w:r>
              <w:rPr>
                <w:i w:val="0"/>
              </w:rPr>
              <w:t>th</w:t>
            </w:r>
            <w:r>
              <w:rPr>
                <w:i w:val="0"/>
                <w:spacing w:val="-1"/>
              </w:rPr>
              <w:t xml:space="preserve"> </w:t>
            </w:r>
            <w:r>
              <w:rPr>
                <w:i w:val="0"/>
              </w:rPr>
              <w:t>the</w:t>
            </w:r>
            <w:r>
              <w:rPr>
                <w:i w:val="0"/>
                <w:spacing w:val="-4"/>
              </w:rPr>
              <w:t xml:space="preserve"> </w:t>
            </w:r>
            <w:r>
              <w:rPr>
                <w:i w:val="0"/>
                <w:spacing w:val="2"/>
              </w:rPr>
              <w:t>f</w:t>
            </w:r>
            <w:r>
              <w:rPr>
                <w:i w:val="0"/>
              </w:rPr>
              <w:t>ol</w:t>
            </w:r>
            <w:r>
              <w:rPr>
                <w:i w:val="0"/>
                <w:spacing w:val="-2"/>
              </w:rPr>
              <w:t>l</w:t>
            </w:r>
            <w:r>
              <w:rPr>
                <w:i w:val="0"/>
              </w:rPr>
              <w:t>o</w:t>
            </w:r>
            <w:r>
              <w:rPr>
                <w:i w:val="0"/>
                <w:spacing w:val="-3"/>
              </w:rPr>
              <w:t>w</w:t>
            </w:r>
            <w:r>
              <w:rPr>
                <w:i w:val="0"/>
              </w:rPr>
              <w:t>ing</w:t>
            </w:r>
            <w:r>
              <w:rPr>
                <w:i w:val="0"/>
                <w:spacing w:val="-4"/>
              </w:rPr>
              <w:t xml:space="preserve"> </w:t>
            </w:r>
            <w:r>
              <w:rPr>
                <w:i w:val="0"/>
                <w:spacing w:val="1"/>
              </w:rPr>
              <w:t>p</w:t>
            </w:r>
            <w:r>
              <w:rPr>
                <w:i w:val="0"/>
              </w:rPr>
              <w:t>r</w:t>
            </w:r>
            <w:r>
              <w:rPr>
                <w:i w:val="0"/>
                <w:spacing w:val="-2"/>
              </w:rPr>
              <w:t>i</w:t>
            </w:r>
            <w:r>
              <w:rPr>
                <w:i w:val="0"/>
              </w:rPr>
              <w:t>ority</w:t>
            </w:r>
            <w:r>
              <w:rPr>
                <w:i w:val="0"/>
                <w:spacing w:val="-3"/>
              </w:rPr>
              <w:t xml:space="preserve"> </w:t>
            </w:r>
            <w:r>
              <w:rPr>
                <w:i w:val="0"/>
                <w:spacing w:val="1"/>
              </w:rPr>
              <w:t>o</w:t>
            </w:r>
            <w:r>
              <w:rPr>
                <w:i w:val="0"/>
              </w:rPr>
              <w:t>rder:</w:t>
            </w:r>
          </w:p>
          <w:p w14:paraId="4CC30559" w14:textId="77777777" w:rsidR="00F1131D" w:rsidRDefault="00F1131D" w:rsidP="00F1131D">
            <w:pPr>
              <w:spacing w:before="2" w:line="200" w:lineRule="exact"/>
              <w:ind w:left="720"/>
              <w:jc w:val="center"/>
              <w:rPr>
                <w:rFonts w:ascii="Arial" w:hAnsi="Arial" w:cs="Arial"/>
                <w:sz w:val="20"/>
                <w:szCs w:val="20"/>
              </w:rPr>
            </w:pPr>
          </w:p>
          <w:p w14:paraId="70B117F2" w14:textId="77777777" w:rsidR="00F1131D" w:rsidRDefault="00F1131D" w:rsidP="00F1131D">
            <w:pPr>
              <w:pStyle w:val="BodyText"/>
              <w:widowControl w:val="0"/>
              <w:numPr>
                <w:ilvl w:val="0"/>
                <w:numId w:val="27"/>
              </w:numPr>
              <w:tabs>
                <w:tab w:val="left" w:pos="1250"/>
              </w:tabs>
              <w:spacing w:line="274" w:lineRule="exact"/>
              <w:ind w:left="1418" w:right="455" w:hanging="142"/>
              <w:rPr>
                <w:i w:val="0"/>
              </w:rPr>
            </w:pPr>
            <w:r>
              <w:rPr>
                <w:i w:val="0"/>
              </w:rPr>
              <w:t>an</w:t>
            </w:r>
            <w:r>
              <w:rPr>
                <w:i w:val="0"/>
                <w:spacing w:val="-1"/>
              </w:rPr>
              <w:t xml:space="preserve"> </w:t>
            </w:r>
            <w:r>
              <w:rPr>
                <w:i w:val="0"/>
                <w:spacing w:val="-2"/>
              </w:rPr>
              <w:t>I</w:t>
            </w:r>
            <w:r>
              <w:rPr>
                <w:i w:val="0"/>
              </w:rPr>
              <w:t>nd</w:t>
            </w:r>
            <w:r>
              <w:rPr>
                <w:i w:val="0"/>
                <w:spacing w:val="-2"/>
              </w:rPr>
              <w:t>e</w:t>
            </w:r>
            <w:r>
              <w:rPr>
                <w:i w:val="0"/>
              </w:rPr>
              <w:t>pe</w:t>
            </w:r>
            <w:r>
              <w:rPr>
                <w:i w:val="0"/>
                <w:spacing w:val="-2"/>
              </w:rPr>
              <w:t>n</w:t>
            </w:r>
            <w:r>
              <w:rPr>
                <w:i w:val="0"/>
              </w:rPr>
              <w:t>d</w:t>
            </w:r>
            <w:r>
              <w:rPr>
                <w:i w:val="0"/>
                <w:spacing w:val="-2"/>
              </w:rPr>
              <w:t>e</w:t>
            </w:r>
            <w:r>
              <w:rPr>
                <w:i w:val="0"/>
              </w:rPr>
              <w:t>nt</w:t>
            </w:r>
            <w:r>
              <w:rPr>
                <w:i w:val="0"/>
                <w:spacing w:val="-1"/>
              </w:rPr>
              <w:t xml:space="preserve"> </w:t>
            </w:r>
            <w:r>
              <w:rPr>
                <w:i w:val="0"/>
                <w:spacing w:val="-2"/>
              </w:rPr>
              <w:t>P</w:t>
            </w:r>
            <w:r>
              <w:rPr>
                <w:i w:val="0"/>
              </w:rPr>
              <w:t>ers</w:t>
            </w:r>
            <w:r>
              <w:rPr>
                <w:i w:val="0"/>
                <w:spacing w:val="-3"/>
              </w:rPr>
              <w:t>o</w:t>
            </w:r>
            <w:r>
              <w:rPr>
                <w:i w:val="0"/>
              </w:rPr>
              <w:t>n</w:t>
            </w:r>
            <w:r>
              <w:rPr>
                <w:i w:val="0"/>
                <w:spacing w:val="-1"/>
              </w:rPr>
              <w:t xml:space="preserve"> </w:t>
            </w:r>
            <w:r>
              <w:rPr>
                <w:i w:val="0"/>
                <w:spacing w:val="-3"/>
              </w:rPr>
              <w:t>w</w:t>
            </w:r>
            <w:r>
              <w:rPr>
                <w:i w:val="0"/>
              </w:rPr>
              <w:t xml:space="preserve">ho </w:t>
            </w:r>
            <w:r>
              <w:rPr>
                <w:i w:val="0"/>
                <w:spacing w:val="1"/>
              </w:rPr>
              <w:t>h</w:t>
            </w:r>
            <w:r>
              <w:rPr>
                <w:i w:val="0"/>
              </w:rPr>
              <w:t>as</w:t>
            </w:r>
            <w:r>
              <w:rPr>
                <w:i w:val="0"/>
                <w:spacing w:val="-3"/>
              </w:rPr>
              <w:t xml:space="preserve"> </w:t>
            </w:r>
            <w:r>
              <w:rPr>
                <w:i w:val="0"/>
              </w:rPr>
              <w:t>be</w:t>
            </w:r>
            <w:r>
              <w:rPr>
                <w:i w:val="0"/>
                <w:spacing w:val="-2"/>
              </w:rPr>
              <w:t>e</w:t>
            </w:r>
            <w:r>
              <w:rPr>
                <w:i w:val="0"/>
              </w:rPr>
              <w:t>n</w:t>
            </w:r>
            <w:r>
              <w:rPr>
                <w:i w:val="0"/>
                <w:spacing w:val="-1"/>
              </w:rPr>
              <w:t xml:space="preserve"> a</w:t>
            </w:r>
            <w:r>
              <w:rPr>
                <w:i w:val="0"/>
              </w:rPr>
              <w:t>p</w:t>
            </w:r>
            <w:r>
              <w:rPr>
                <w:i w:val="0"/>
                <w:spacing w:val="-2"/>
              </w:rPr>
              <w:t>p</w:t>
            </w:r>
            <w:r>
              <w:rPr>
                <w:i w:val="0"/>
              </w:rPr>
              <w:t>ointed</w:t>
            </w:r>
            <w:r>
              <w:rPr>
                <w:i w:val="0"/>
                <w:spacing w:val="-2"/>
              </w:rPr>
              <w:t xml:space="preserve"> </w:t>
            </w:r>
            <w:r>
              <w:rPr>
                <w:i w:val="0"/>
                <w:spacing w:val="1"/>
              </w:rPr>
              <w:lastRenderedPageBreak/>
              <w:t>b</w:t>
            </w:r>
            <w:r>
              <w:rPr>
                <w:i w:val="0"/>
              </w:rPr>
              <w:t>y</w:t>
            </w:r>
            <w:r>
              <w:rPr>
                <w:i w:val="0"/>
                <w:spacing w:val="-4"/>
              </w:rPr>
              <w:t xml:space="preserve"> </w:t>
            </w:r>
            <w:r>
              <w:rPr>
                <w:i w:val="0"/>
              </w:rPr>
              <w:t>the</w:t>
            </w:r>
            <w:r>
              <w:rPr>
                <w:i w:val="0"/>
                <w:spacing w:val="-3"/>
              </w:rPr>
              <w:t xml:space="preserve"> </w:t>
            </w:r>
            <w:r>
              <w:rPr>
                <w:i w:val="0"/>
              </w:rPr>
              <w:t>au</w:t>
            </w:r>
            <w:r>
              <w:rPr>
                <w:i w:val="0"/>
                <w:spacing w:val="-2"/>
              </w:rPr>
              <w:t>t</w:t>
            </w:r>
            <w:r>
              <w:rPr>
                <w:i w:val="0"/>
              </w:rPr>
              <w:t>hor</w:t>
            </w:r>
            <w:r>
              <w:rPr>
                <w:i w:val="0"/>
                <w:spacing w:val="-2"/>
              </w:rPr>
              <w:t>i</w:t>
            </w:r>
            <w:r>
              <w:rPr>
                <w:i w:val="0"/>
              </w:rPr>
              <w:t>ty</w:t>
            </w:r>
            <w:r>
              <w:rPr>
                <w:i w:val="0"/>
                <w:w w:val="99"/>
              </w:rPr>
              <w:t xml:space="preserve"> </w:t>
            </w:r>
            <w:r>
              <w:rPr>
                <w:i w:val="0"/>
              </w:rPr>
              <w:t>and</w:t>
            </w:r>
            <w:r>
              <w:rPr>
                <w:i w:val="0"/>
                <w:spacing w:val="-1"/>
              </w:rPr>
              <w:t xml:space="preserve"> </w:t>
            </w:r>
            <w:r>
              <w:rPr>
                <w:i w:val="0"/>
                <w:spacing w:val="-3"/>
              </w:rPr>
              <w:t>w</w:t>
            </w:r>
            <w:r>
              <w:rPr>
                <w:i w:val="0"/>
              </w:rPr>
              <w:t>ho is</w:t>
            </w:r>
            <w:r>
              <w:rPr>
                <w:i w:val="0"/>
                <w:spacing w:val="-1"/>
              </w:rPr>
              <w:t xml:space="preserve"> </w:t>
            </w:r>
            <w:r>
              <w:rPr>
                <w:i w:val="0"/>
              </w:rPr>
              <w:t>a</w:t>
            </w:r>
            <w:r>
              <w:rPr>
                <w:i w:val="0"/>
                <w:spacing w:val="-1"/>
              </w:rPr>
              <w:t xml:space="preserve"> </w:t>
            </w:r>
            <w:r>
              <w:rPr>
                <w:i w:val="0"/>
              </w:rPr>
              <w:t>local</w:t>
            </w:r>
            <w:r>
              <w:rPr>
                <w:i w:val="0"/>
                <w:spacing w:val="-1"/>
              </w:rPr>
              <w:t xml:space="preserve"> </w:t>
            </w:r>
            <w:r>
              <w:rPr>
                <w:i w:val="0"/>
                <w:spacing w:val="-2"/>
              </w:rPr>
              <w:t>g</w:t>
            </w:r>
            <w:r>
              <w:rPr>
                <w:i w:val="0"/>
              </w:rPr>
              <w:t>o</w:t>
            </w:r>
            <w:r>
              <w:rPr>
                <w:i w:val="0"/>
                <w:spacing w:val="-3"/>
              </w:rPr>
              <w:t>v</w:t>
            </w:r>
            <w:r>
              <w:rPr>
                <w:i w:val="0"/>
              </w:rPr>
              <w:t>ernme</w:t>
            </w:r>
            <w:r>
              <w:rPr>
                <w:i w:val="0"/>
                <w:spacing w:val="4"/>
              </w:rPr>
              <w:t>n</w:t>
            </w:r>
            <w:r>
              <w:rPr>
                <w:i w:val="0"/>
              </w:rPr>
              <w:t>t</w:t>
            </w:r>
            <w:r>
              <w:rPr>
                <w:i w:val="0"/>
                <w:spacing w:val="-2"/>
              </w:rPr>
              <w:t xml:space="preserve"> </w:t>
            </w:r>
            <w:r>
              <w:rPr>
                <w:i w:val="0"/>
              </w:rPr>
              <w:t xml:space="preserve">elector </w:t>
            </w:r>
            <w:r>
              <w:rPr>
                <w:i w:val="0"/>
                <w:spacing w:val="-4"/>
              </w:rPr>
              <w:t>i</w:t>
            </w:r>
            <w:r>
              <w:rPr>
                <w:i w:val="0"/>
              </w:rPr>
              <w:t>n</w:t>
            </w:r>
            <w:r>
              <w:rPr>
                <w:i w:val="0"/>
                <w:spacing w:val="-1"/>
              </w:rPr>
              <w:t xml:space="preserve"> </w:t>
            </w:r>
            <w:r>
              <w:rPr>
                <w:i w:val="0"/>
              </w:rPr>
              <w:t>t</w:t>
            </w:r>
            <w:r>
              <w:rPr>
                <w:i w:val="0"/>
                <w:spacing w:val="-2"/>
              </w:rPr>
              <w:t>h</w:t>
            </w:r>
            <w:r>
              <w:rPr>
                <w:i w:val="0"/>
              </w:rPr>
              <w:t>e Co</w:t>
            </w:r>
            <w:r>
              <w:rPr>
                <w:i w:val="0"/>
                <w:spacing w:val="1"/>
              </w:rPr>
              <w:t>u</w:t>
            </w:r>
            <w:r>
              <w:rPr>
                <w:i w:val="0"/>
              </w:rPr>
              <w:t>nci</w:t>
            </w:r>
            <w:r>
              <w:rPr>
                <w:i w:val="0"/>
                <w:spacing w:val="-1"/>
              </w:rPr>
              <w:t>l</w:t>
            </w:r>
            <w:r>
              <w:rPr>
                <w:i w:val="0"/>
              </w:rPr>
              <w:t>’s area.</w:t>
            </w:r>
          </w:p>
          <w:p w14:paraId="54F09F57" w14:textId="77777777" w:rsidR="00F1131D" w:rsidRPr="00CF22EA" w:rsidRDefault="00F1131D" w:rsidP="00F1131D">
            <w:pPr>
              <w:pStyle w:val="BodyText"/>
              <w:widowControl w:val="0"/>
              <w:numPr>
                <w:ilvl w:val="0"/>
                <w:numId w:val="27"/>
              </w:numPr>
              <w:tabs>
                <w:tab w:val="left" w:pos="1250"/>
              </w:tabs>
              <w:spacing w:line="274" w:lineRule="exact"/>
              <w:ind w:left="1418" w:right="455" w:hanging="142"/>
              <w:rPr>
                <w:i w:val="0"/>
              </w:rPr>
            </w:pPr>
            <w:r w:rsidRPr="00192B13">
              <w:rPr>
                <w:i w:val="0"/>
              </w:rPr>
              <w:t>any</w:t>
            </w:r>
            <w:r w:rsidRPr="00192B13">
              <w:rPr>
                <w:i w:val="0"/>
                <w:spacing w:val="-4"/>
              </w:rPr>
              <w:t xml:space="preserve"> </w:t>
            </w:r>
            <w:r w:rsidRPr="00192B13">
              <w:rPr>
                <w:i w:val="0"/>
                <w:spacing w:val="1"/>
              </w:rPr>
              <w:t>o</w:t>
            </w:r>
            <w:r w:rsidRPr="00192B13">
              <w:rPr>
                <w:i w:val="0"/>
              </w:rPr>
              <w:t>t</w:t>
            </w:r>
            <w:r w:rsidRPr="00192B13">
              <w:rPr>
                <w:i w:val="0"/>
                <w:spacing w:val="1"/>
              </w:rPr>
              <w:t>h</w:t>
            </w:r>
            <w:r w:rsidRPr="00192B13">
              <w:rPr>
                <w:i w:val="0"/>
              </w:rPr>
              <w:t>er</w:t>
            </w:r>
            <w:r w:rsidRPr="00192B13">
              <w:rPr>
                <w:i w:val="0"/>
                <w:spacing w:val="-1"/>
              </w:rPr>
              <w:t xml:space="preserve"> </w:t>
            </w:r>
            <w:r w:rsidRPr="00192B13">
              <w:rPr>
                <w:i w:val="0"/>
                <w:spacing w:val="-3"/>
              </w:rPr>
              <w:t>I</w:t>
            </w:r>
            <w:r w:rsidRPr="00192B13">
              <w:rPr>
                <w:i w:val="0"/>
              </w:rPr>
              <w:t>n</w:t>
            </w:r>
            <w:r w:rsidRPr="00192B13">
              <w:rPr>
                <w:i w:val="0"/>
                <w:spacing w:val="-2"/>
              </w:rPr>
              <w:t>d</w:t>
            </w:r>
            <w:r w:rsidRPr="00192B13">
              <w:rPr>
                <w:i w:val="0"/>
              </w:rPr>
              <w:t>ep</w:t>
            </w:r>
            <w:r w:rsidRPr="00192B13">
              <w:rPr>
                <w:i w:val="0"/>
                <w:spacing w:val="-2"/>
              </w:rPr>
              <w:t>e</w:t>
            </w:r>
            <w:r w:rsidRPr="00192B13">
              <w:rPr>
                <w:i w:val="0"/>
              </w:rPr>
              <w:t>nd</w:t>
            </w:r>
            <w:r w:rsidRPr="00192B13">
              <w:rPr>
                <w:i w:val="0"/>
                <w:spacing w:val="-2"/>
              </w:rPr>
              <w:t>e</w:t>
            </w:r>
            <w:r w:rsidRPr="00192B13">
              <w:rPr>
                <w:i w:val="0"/>
              </w:rPr>
              <w:t>nt</w:t>
            </w:r>
            <w:r w:rsidRPr="00192B13">
              <w:rPr>
                <w:i w:val="0"/>
                <w:spacing w:val="-2"/>
              </w:rPr>
              <w:t xml:space="preserve"> </w:t>
            </w:r>
            <w:r w:rsidRPr="00192B13">
              <w:rPr>
                <w:i w:val="0"/>
              </w:rPr>
              <w:t>Person</w:t>
            </w:r>
            <w:r w:rsidRPr="00192B13">
              <w:rPr>
                <w:i w:val="0"/>
                <w:spacing w:val="-3"/>
              </w:rPr>
              <w:t xml:space="preserve"> w</w:t>
            </w:r>
            <w:r w:rsidRPr="00192B13">
              <w:rPr>
                <w:i w:val="0"/>
              </w:rPr>
              <w:t>ho</w:t>
            </w:r>
            <w:r w:rsidRPr="00192B13">
              <w:rPr>
                <w:i w:val="0"/>
                <w:spacing w:val="-1"/>
              </w:rPr>
              <w:t xml:space="preserve"> </w:t>
            </w:r>
            <w:r w:rsidRPr="00192B13">
              <w:rPr>
                <w:i w:val="0"/>
                <w:spacing w:val="1"/>
              </w:rPr>
              <w:t>h</w:t>
            </w:r>
            <w:r w:rsidRPr="00192B13">
              <w:rPr>
                <w:i w:val="0"/>
              </w:rPr>
              <w:t>as</w:t>
            </w:r>
            <w:r w:rsidRPr="00192B13">
              <w:rPr>
                <w:i w:val="0"/>
                <w:spacing w:val="3"/>
              </w:rPr>
              <w:t xml:space="preserve"> </w:t>
            </w:r>
            <w:r w:rsidRPr="00192B13">
              <w:rPr>
                <w:i w:val="0"/>
              </w:rPr>
              <w:t>be</w:t>
            </w:r>
            <w:r w:rsidRPr="00192B13">
              <w:rPr>
                <w:i w:val="0"/>
                <w:spacing w:val="-2"/>
              </w:rPr>
              <w:t>e</w:t>
            </w:r>
            <w:r w:rsidRPr="00192B13">
              <w:rPr>
                <w:i w:val="0"/>
              </w:rPr>
              <w:t>n</w:t>
            </w:r>
            <w:r w:rsidRPr="00192B13">
              <w:rPr>
                <w:i w:val="0"/>
                <w:spacing w:val="-3"/>
              </w:rPr>
              <w:t xml:space="preserve"> </w:t>
            </w:r>
            <w:r w:rsidRPr="00192B13">
              <w:rPr>
                <w:i w:val="0"/>
              </w:rPr>
              <w:t>ap</w:t>
            </w:r>
            <w:r w:rsidRPr="00192B13">
              <w:rPr>
                <w:i w:val="0"/>
                <w:spacing w:val="-2"/>
              </w:rPr>
              <w:t>p</w:t>
            </w:r>
            <w:r w:rsidRPr="00192B13">
              <w:rPr>
                <w:i w:val="0"/>
              </w:rPr>
              <w:t>oint</w:t>
            </w:r>
            <w:r w:rsidRPr="00192B13">
              <w:rPr>
                <w:i w:val="0"/>
                <w:spacing w:val="-2"/>
              </w:rPr>
              <w:t>e</w:t>
            </w:r>
            <w:r w:rsidRPr="00192B13">
              <w:rPr>
                <w:i w:val="0"/>
              </w:rPr>
              <w:t xml:space="preserve">d </w:t>
            </w:r>
            <w:r w:rsidRPr="00192B13">
              <w:rPr>
                <w:i w:val="0"/>
                <w:spacing w:val="1"/>
              </w:rPr>
              <w:t>b</w:t>
            </w:r>
            <w:r w:rsidRPr="00CF22EA">
              <w:rPr>
                <w:i w:val="0"/>
              </w:rPr>
              <w:t>y</w:t>
            </w:r>
            <w:r w:rsidRPr="00CF22EA">
              <w:rPr>
                <w:i w:val="0"/>
                <w:spacing w:val="-4"/>
              </w:rPr>
              <w:t xml:space="preserve"> </w:t>
            </w:r>
            <w:r w:rsidRPr="00CF22EA">
              <w:rPr>
                <w:i w:val="0"/>
              </w:rPr>
              <w:t>the aut</w:t>
            </w:r>
            <w:r w:rsidRPr="00CF22EA">
              <w:rPr>
                <w:i w:val="0"/>
                <w:spacing w:val="-1"/>
              </w:rPr>
              <w:t>h</w:t>
            </w:r>
            <w:r w:rsidRPr="00CF22EA">
              <w:rPr>
                <w:i w:val="0"/>
              </w:rPr>
              <w:t>or</w:t>
            </w:r>
            <w:r w:rsidRPr="00CF22EA">
              <w:rPr>
                <w:i w:val="0"/>
                <w:spacing w:val="-2"/>
              </w:rPr>
              <w:t>i</w:t>
            </w:r>
            <w:r w:rsidRPr="00CF22EA">
              <w:rPr>
                <w:i w:val="0"/>
              </w:rPr>
              <w:t>ty</w:t>
            </w:r>
            <w:r>
              <w:rPr>
                <w:i w:val="0"/>
              </w:rPr>
              <w:t>.</w:t>
            </w:r>
          </w:p>
          <w:p w14:paraId="3B37BA73" w14:textId="6F6E152D" w:rsidR="00F1131D" w:rsidRPr="004F1E87" w:rsidRDefault="00F1131D" w:rsidP="00F1131D">
            <w:pPr>
              <w:pStyle w:val="BodyText"/>
              <w:widowControl w:val="0"/>
              <w:numPr>
                <w:ilvl w:val="0"/>
                <w:numId w:val="27"/>
              </w:numPr>
              <w:tabs>
                <w:tab w:val="left" w:pos="1250"/>
              </w:tabs>
              <w:spacing w:line="274" w:lineRule="exact"/>
              <w:ind w:left="1418" w:right="455" w:hanging="142"/>
              <w:rPr>
                <w:i w:val="0"/>
              </w:rPr>
            </w:pPr>
            <w:r w:rsidRPr="00192B13">
              <w:rPr>
                <w:i w:val="0"/>
              </w:rPr>
              <w:t>an</w:t>
            </w:r>
            <w:r w:rsidRPr="00192B13">
              <w:rPr>
                <w:i w:val="0"/>
                <w:spacing w:val="-1"/>
              </w:rPr>
              <w:t xml:space="preserve"> </w:t>
            </w:r>
            <w:r w:rsidRPr="00192B13">
              <w:rPr>
                <w:i w:val="0"/>
                <w:spacing w:val="-2"/>
              </w:rPr>
              <w:t>I</w:t>
            </w:r>
            <w:r w:rsidRPr="00192B13">
              <w:rPr>
                <w:i w:val="0"/>
              </w:rPr>
              <w:t>nd</w:t>
            </w:r>
            <w:r w:rsidRPr="00192B13">
              <w:rPr>
                <w:i w:val="0"/>
                <w:spacing w:val="-2"/>
              </w:rPr>
              <w:t>e</w:t>
            </w:r>
            <w:r w:rsidRPr="00192B13">
              <w:rPr>
                <w:i w:val="0"/>
              </w:rPr>
              <w:t>pe</w:t>
            </w:r>
            <w:r w:rsidRPr="00192B13">
              <w:rPr>
                <w:i w:val="0"/>
                <w:spacing w:val="-2"/>
              </w:rPr>
              <w:t>n</w:t>
            </w:r>
            <w:r w:rsidRPr="00192B13">
              <w:rPr>
                <w:i w:val="0"/>
              </w:rPr>
              <w:t>d</w:t>
            </w:r>
            <w:r w:rsidRPr="00192B13">
              <w:rPr>
                <w:i w:val="0"/>
                <w:spacing w:val="-2"/>
              </w:rPr>
              <w:t>e</w:t>
            </w:r>
            <w:r w:rsidRPr="00192B13">
              <w:rPr>
                <w:i w:val="0"/>
              </w:rPr>
              <w:t>nt</w:t>
            </w:r>
            <w:r w:rsidRPr="00192B13">
              <w:rPr>
                <w:i w:val="0"/>
                <w:spacing w:val="-1"/>
              </w:rPr>
              <w:t xml:space="preserve"> </w:t>
            </w:r>
            <w:r w:rsidRPr="00192B13">
              <w:rPr>
                <w:i w:val="0"/>
                <w:spacing w:val="-2"/>
              </w:rPr>
              <w:t>P</w:t>
            </w:r>
            <w:r w:rsidRPr="00192B13">
              <w:rPr>
                <w:i w:val="0"/>
              </w:rPr>
              <w:t>ers</w:t>
            </w:r>
            <w:r w:rsidRPr="00192B13">
              <w:rPr>
                <w:i w:val="0"/>
                <w:spacing w:val="-3"/>
              </w:rPr>
              <w:t>o</w:t>
            </w:r>
            <w:r w:rsidRPr="00192B13">
              <w:rPr>
                <w:i w:val="0"/>
              </w:rPr>
              <w:t xml:space="preserve">n </w:t>
            </w:r>
            <w:r w:rsidRPr="00192B13">
              <w:rPr>
                <w:i w:val="0"/>
                <w:spacing w:val="-3"/>
              </w:rPr>
              <w:t>w</w:t>
            </w:r>
            <w:r w:rsidRPr="00192B13">
              <w:rPr>
                <w:i w:val="0"/>
              </w:rPr>
              <w:t>ho</w:t>
            </w:r>
            <w:r w:rsidRPr="00192B13">
              <w:rPr>
                <w:i w:val="0"/>
                <w:spacing w:val="-1"/>
              </w:rPr>
              <w:t xml:space="preserve"> </w:t>
            </w:r>
            <w:r w:rsidRPr="00192B13">
              <w:rPr>
                <w:i w:val="0"/>
                <w:spacing w:val="1"/>
              </w:rPr>
              <w:t>h</w:t>
            </w:r>
            <w:r w:rsidRPr="00192B13">
              <w:rPr>
                <w:i w:val="0"/>
              </w:rPr>
              <w:t>as</w:t>
            </w:r>
            <w:r w:rsidRPr="00CF22EA">
              <w:rPr>
                <w:i w:val="0"/>
                <w:spacing w:val="-3"/>
              </w:rPr>
              <w:t xml:space="preserve"> </w:t>
            </w:r>
            <w:r w:rsidRPr="00CF22EA">
              <w:rPr>
                <w:i w:val="0"/>
              </w:rPr>
              <w:t>be</w:t>
            </w:r>
            <w:r w:rsidRPr="00CF22EA">
              <w:rPr>
                <w:i w:val="0"/>
                <w:spacing w:val="-2"/>
              </w:rPr>
              <w:t>e</w:t>
            </w:r>
            <w:r w:rsidRPr="00CF22EA">
              <w:rPr>
                <w:i w:val="0"/>
              </w:rPr>
              <w:t xml:space="preserve">n </w:t>
            </w:r>
            <w:r w:rsidRPr="00CF22EA">
              <w:rPr>
                <w:i w:val="0"/>
                <w:spacing w:val="-1"/>
              </w:rPr>
              <w:t>a</w:t>
            </w:r>
            <w:r w:rsidRPr="00CF22EA">
              <w:rPr>
                <w:i w:val="0"/>
              </w:rPr>
              <w:t>p</w:t>
            </w:r>
            <w:r w:rsidRPr="00CF22EA">
              <w:rPr>
                <w:i w:val="0"/>
                <w:spacing w:val="-2"/>
              </w:rPr>
              <w:t>p</w:t>
            </w:r>
            <w:r w:rsidRPr="00CF22EA">
              <w:rPr>
                <w:i w:val="0"/>
              </w:rPr>
              <w:t>ointed</w:t>
            </w:r>
            <w:r w:rsidRPr="00CF22EA">
              <w:rPr>
                <w:i w:val="0"/>
                <w:spacing w:val="-3"/>
              </w:rPr>
              <w:t xml:space="preserve"> </w:t>
            </w:r>
            <w:r w:rsidRPr="00CF22EA">
              <w:rPr>
                <w:i w:val="0"/>
                <w:spacing w:val="1"/>
              </w:rPr>
              <w:t>b</w:t>
            </w:r>
            <w:r w:rsidRPr="00CF22EA">
              <w:rPr>
                <w:i w:val="0"/>
              </w:rPr>
              <w:t>y</w:t>
            </w:r>
            <w:r w:rsidRPr="00CF22EA">
              <w:rPr>
                <w:i w:val="0"/>
                <w:spacing w:val="-3"/>
              </w:rPr>
              <w:t xml:space="preserve"> </w:t>
            </w:r>
            <w:r w:rsidRPr="00CF22EA">
              <w:rPr>
                <w:i w:val="0"/>
                <w:spacing w:val="1"/>
              </w:rPr>
              <w:t>a</w:t>
            </w:r>
            <w:r w:rsidRPr="00CF22EA">
              <w:rPr>
                <w:i w:val="0"/>
              </w:rPr>
              <w:t>n</w:t>
            </w:r>
            <w:r w:rsidRPr="0067296D">
              <w:rPr>
                <w:i w:val="0"/>
                <w:spacing w:val="-2"/>
              </w:rPr>
              <w:t>o</w:t>
            </w:r>
            <w:r w:rsidRPr="0067296D">
              <w:rPr>
                <w:i w:val="0"/>
              </w:rPr>
              <w:t>t</w:t>
            </w:r>
            <w:r w:rsidRPr="0067296D">
              <w:rPr>
                <w:i w:val="0"/>
                <w:spacing w:val="1"/>
              </w:rPr>
              <w:t>h</w:t>
            </w:r>
            <w:r w:rsidRPr="0067296D">
              <w:rPr>
                <w:i w:val="0"/>
              </w:rPr>
              <w:t>er aut</w:t>
            </w:r>
            <w:r w:rsidRPr="0067296D">
              <w:rPr>
                <w:i w:val="0"/>
                <w:spacing w:val="-1"/>
              </w:rPr>
              <w:t>h</w:t>
            </w:r>
            <w:r w:rsidRPr="0067296D">
              <w:rPr>
                <w:i w:val="0"/>
              </w:rPr>
              <w:t>or</w:t>
            </w:r>
            <w:r w:rsidRPr="0067296D">
              <w:rPr>
                <w:i w:val="0"/>
                <w:spacing w:val="-2"/>
              </w:rPr>
              <w:t>i</w:t>
            </w:r>
            <w:r w:rsidRPr="0067296D">
              <w:rPr>
                <w:i w:val="0"/>
              </w:rPr>
              <w:t>ty</w:t>
            </w:r>
            <w:r w:rsidRPr="0067296D">
              <w:rPr>
                <w:i w:val="0"/>
                <w:spacing w:val="-6"/>
              </w:rPr>
              <w:t xml:space="preserve"> </w:t>
            </w:r>
            <w:r w:rsidRPr="0067296D">
              <w:rPr>
                <w:i w:val="0"/>
                <w:spacing w:val="1"/>
              </w:rPr>
              <w:t>o</w:t>
            </w:r>
            <w:r w:rsidRPr="0067296D">
              <w:rPr>
                <w:i w:val="0"/>
              </w:rPr>
              <w:t>r</w:t>
            </w:r>
            <w:r w:rsidRPr="0067296D">
              <w:rPr>
                <w:i w:val="0"/>
                <w:spacing w:val="-4"/>
              </w:rPr>
              <w:t xml:space="preserve"> </w:t>
            </w:r>
            <w:r w:rsidRPr="0067296D">
              <w:rPr>
                <w:i w:val="0"/>
              </w:rPr>
              <w:t>a</w:t>
            </w:r>
            <w:r w:rsidRPr="0067296D">
              <w:rPr>
                <w:i w:val="0"/>
                <w:spacing w:val="1"/>
              </w:rPr>
              <w:t>u</w:t>
            </w:r>
            <w:r w:rsidRPr="0067296D">
              <w:rPr>
                <w:i w:val="0"/>
              </w:rPr>
              <w:t>t</w:t>
            </w:r>
            <w:r w:rsidRPr="0067296D">
              <w:rPr>
                <w:i w:val="0"/>
                <w:spacing w:val="-1"/>
              </w:rPr>
              <w:t>h</w:t>
            </w:r>
            <w:r w:rsidRPr="0067296D">
              <w:rPr>
                <w:i w:val="0"/>
              </w:rPr>
              <w:t>or</w:t>
            </w:r>
            <w:r w:rsidRPr="0067296D">
              <w:rPr>
                <w:i w:val="0"/>
                <w:spacing w:val="-2"/>
              </w:rPr>
              <w:t>i</w:t>
            </w:r>
            <w:r w:rsidRPr="0067296D">
              <w:rPr>
                <w:i w:val="0"/>
              </w:rPr>
              <w:t>ties</w:t>
            </w:r>
            <w:r>
              <w:rPr>
                <w:i w:val="0"/>
              </w:rPr>
              <w:t>.</w:t>
            </w:r>
          </w:p>
          <w:p w14:paraId="2E1DB355" w14:textId="7A68A833" w:rsidR="00F1131D" w:rsidRPr="0067296D" w:rsidRDefault="00F1131D" w:rsidP="00F1131D">
            <w:pPr>
              <w:pStyle w:val="BodyText"/>
              <w:widowControl w:val="0"/>
              <w:tabs>
                <w:tab w:val="left" w:pos="1250"/>
              </w:tabs>
              <w:spacing w:line="274" w:lineRule="exact"/>
              <w:ind w:right="455"/>
              <w:rPr>
                <w:i w:val="0"/>
              </w:rPr>
            </w:pPr>
          </w:p>
        </w:tc>
        <w:tc>
          <w:tcPr>
            <w:cnfStyle w:val="000001000000" w:firstRow="0" w:lastRow="0" w:firstColumn="0" w:lastColumn="0" w:oddVBand="0" w:evenVBand="1" w:oddHBand="0" w:evenHBand="0" w:firstRowFirstColumn="0" w:firstRowLastColumn="0" w:lastRowFirstColumn="0" w:lastRowLastColumn="0"/>
            <w:tcW w:w="2140" w:type="dxa"/>
          </w:tcPr>
          <w:p w14:paraId="44759ED8" w14:textId="77777777" w:rsidR="00F1131D" w:rsidRDefault="00F1131D" w:rsidP="00F1131D">
            <w:pPr>
              <w:pStyle w:val="BodyTextIndent2"/>
              <w:spacing w:before="60" w:after="60"/>
              <w:ind w:left="0"/>
            </w:pPr>
            <w:r>
              <w:lastRenderedPageBreak/>
              <w:t>Council</w:t>
            </w:r>
          </w:p>
          <w:p w14:paraId="32443188" w14:textId="77777777" w:rsidR="00F1131D" w:rsidRDefault="00F1131D" w:rsidP="00F1131D">
            <w:pPr>
              <w:pStyle w:val="BodyTextIndent2"/>
              <w:spacing w:before="60" w:after="60"/>
              <w:ind w:left="0"/>
            </w:pPr>
          </w:p>
          <w:p w14:paraId="46BDB64F" w14:textId="77777777" w:rsidR="00F1131D" w:rsidRDefault="00F1131D" w:rsidP="00F1131D">
            <w:pPr>
              <w:pStyle w:val="BodyTextIndent2"/>
              <w:spacing w:before="60" w:after="60"/>
              <w:ind w:left="0"/>
            </w:pPr>
          </w:p>
          <w:p w14:paraId="7707D6C7" w14:textId="77777777" w:rsidR="00F1131D" w:rsidRDefault="00F1131D" w:rsidP="00F1131D">
            <w:pPr>
              <w:pStyle w:val="BodyTextIndent2"/>
              <w:spacing w:before="60" w:after="60"/>
              <w:ind w:left="0"/>
            </w:pPr>
          </w:p>
        </w:tc>
      </w:tr>
      <w:tr w:rsidR="00F1131D" w14:paraId="512A14F4"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BA91933" w14:textId="37D14096" w:rsidR="00F1131D" w:rsidRDefault="00F1131D" w:rsidP="00F1131D">
            <w:pPr>
              <w:spacing w:before="60" w:after="60"/>
              <w:rPr>
                <w:rFonts w:ascii="Arial" w:hAnsi="Arial"/>
                <w:b/>
                <w:bCs/>
                <w:iCs/>
              </w:rPr>
            </w:pPr>
            <w:r>
              <w:rPr>
                <w:rFonts w:ascii="Arial" w:hAnsi="Arial"/>
                <w:b/>
                <w:bCs/>
                <w:iCs/>
              </w:rPr>
              <w:tab/>
              <w:t>Chief Operating Officer</w:t>
            </w:r>
          </w:p>
        </w:tc>
        <w:tc>
          <w:tcPr>
            <w:cnfStyle w:val="000001000000" w:firstRow="0" w:lastRow="0" w:firstColumn="0" w:lastColumn="0" w:oddVBand="0" w:evenVBand="1" w:oddHBand="0" w:evenHBand="0" w:firstRowFirstColumn="0" w:firstRowLastColumn="0" w:lastRowFirstColumn="0" w:lastRowLastColumn="0"/>
            <w:tcW w:w="2140" w:type="dxa"/>
          </w:tcPr>
          <w:p w14:paraId="61388A9A" w14:textId="77777777" w:rsidR="00F1131D" w:rsidRDefault="00F1131D" w:rsidP="00F1131D">
            <w:pPr>
              <w:spacing w:before="60" w:after="60"/>
              <w:rPr>
                <w:rFonts w:ascii="Arial" w:hAnsi="Arial"/>
              </w:rPr>
            </w:pPr>
          </w:p>
        </w:tc>
      </w:tr>
      <w:tr w:rsidR="00F1131D" w14:paraId="1A913085"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5672BAC4" w14:textId="01B6B669" w:rsidR="00F1131D" w:rsidRDefault="00F1131D" w:rsidP="00F1131D">
            <w:pPr>
              <w:spacing w:before="60" w:after="60"/>
              <w:rPr>
                <w:rFonts w:ascii="Arial" w:hAnsi="Arial"/>
              </w:rPr>
            </w:pPr>
            <w:r>
              <w:rPr>
                <w:rFonts w:ascii="Arial" w:hAnsi="Arial"/>
              </w:rPr>
              <w:t>6.</w:t>
            </w:r>
            <w:r w:rsidR="007302D6">
              <w:rPr>
                <w:rFonts w:ascii="Arial" w:hAnsi="Arial"/>
              </w:rPr>
              <w:t>24</w:t>
            </w:r>
            <w:r>
              <w:rPr>
                <w:rFonts w:ascii="Arial" w:hAnsi="Arial"/>
              </w:rPr>
              <w:tab/>
              <w:t>Financial:</w:t>
            </w:r>
          </w:p>
        </w:tc>
        <w:tc>
          <w:tcPr>
            <w:cnfStyle w:val="000001000000" w:firstRow="0" w:lastRow="0" w:firstColumn="0" w:lastColumn="0" w:oddVBand="0" w:evenVBand="1" w:oddHBand="0" w:evenHBand="0" w:firstRowFirstColumn="0" w:firstRowLastColumn="0" w:lastRowFirstColumn="0" w:lastRowLastColumn="0"/>
            <w:tcW w:w="2140" w:type="dxa"/>
          </w:tcPr>
          <w:p w14:paraId="0A73E126" w14:textId="77777777" w:rsidR="00F1131D" w:rsidRDefault="00F1131D" w:rsidP="00F1131D">
            <w:pPr>
              <w:spacing w:before="60" w:after="60"/>
              <w:rPr>
                <w:rFonts w:ascii="Arial" w:hAnsi="Arial"/>
              </w:rPr>
            </w:pPr>
          </w:p>
        </w:tc>
      </w:tr>
      <w:tr w:rsidR="00F1131D" w14:paraId="51C6AD88"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4EFF1D41" w14:textId="77777777" w:rsidR="00F1131D" w:rsidRDefault="00F1131D" w:rsidP="00F1131D">
            <w:pPr>
              <w:pStyle w:val="BodyTextIndent2"/>
              <w:numPr>
                <w:ilvl w:val="0"/>
                <w:numId w:val="3"/>
              </w:numPr>
              <w:spacing w:before="60" w:after="60"/>
            </w:pPr>
            <w:r>
              <w:t>To be responsible for all borrowing, investment, and financial decisions, such decisions to be consistent with the Council’s Treasury Management Strategy and Treasury Management Practices.</w:t>
            </w:r>
          </w:p>
        </w:tc>
        <w:tc>
          <w:tcPr>
            <w:cnfStyle w:val="000001000000" w:firstRow="0" w:lastRow="0" w:firstColumn="0" w:lastColumn="0" w:oddVBand="0" w:evenVBand="1" w:oddHBand="0" w:evenHBand="0" w:firstRowFirstColumn="0" w:firstRowLastColumn="0" w:lastRowFirstColumn="0" w:lastRowLastColumn="0"/>
            <w:tcW w:w="2140" w:type="dxa"/>
          </w:tcPr>
          <w:p w14:paraId="2C1236A2" w14:textId="77777777" w:rsidR="00F1131D" w:rsidRDefault="00F1131D" w:rsidP="00F1131D">
            <w:pPr>
              <w:pStyle w:val="BodyTextIndent2"/>
              <w:spacing w:before="60" w:after="60"/>
              <w:ind w:left="0"/>
            </w:pPr>
            <w:r>
              <w:t xml:space="preserve">Council </w:t>
            </w:r>
            <w:r w:rsidRPr="001E6836">
              <w:t>Leader/Cabinet</w:t>
            </w:r>
          </w:p>
        </w:tc>
      </w:tr>
      <w:tr w:rsidR="00F1131D" w14:paraId="38A87EA0"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DFC1B96" w14:textId="77777777" w:rsidR="00F1131D" w:rsidRDefault="00F1131D" w:rsidP="00F1131D">
            <w:pPr>
              <w:pStyle w:val="BodyTextIndent2"/>
              <w:numPr>
                <w:ilvl w:val="0"/>
                <w:numId w:val="3"/>
              </w:numPr>
              <w:spacing w:before="60" w:after="60"/>
            </w:pPr>
            <w:r>
              <w:t xml:space="preserve">Approve the re-phasing of expenditure between years on approved schemes, provided that the impact does not exceed the overall level of the approved </w:t>
            </w:r>
            <w:proofErr w:type="gramStart"/>
            <w:r>
              <w:t>programme</w:t>
            </w:r>
            <w:proofErr w:type="gramEnd"/>
            <w:r>
              <w:t xml:space="preserve"> and the level of resources estimated to be available.</w:t>
            </w:r>
          </w:p>
        </w:tc>
        <w:tc>
          <w:tcPr>
            <w:cnfStyle w:val="000001000000" w:firstRow="0" w:lastRow="0" w:firstColumn="0" w:lastColumn="0" w:oddVBand="0" w:evenVBand="1" w:oddHBand="0" w:evenHBand="0" w:firstRowFirstColumn="0" w:firstRowLastColumn="0" w:lastRowFirstColumn="0" w:lastRowLastColumn="0"/>
            <w:tcW w:w="2140" w:type="dxa"/>
          </w:tcPr>
          <w:p w14:paraId="5BBB39E2" w14:textId="77777777" w:rsidR="00F1131D" w:rsidRDefault="00F1131D" w:rsidP="00F1131D">
            <w:pPr>
              <w:pStyle w:val="BodyTextIndent2"/>
              <w:spacing w:before="60" w:after="60"/>
              <w:ind w:left="0"/>
            </w:pPr>
            <w:r>
              <w:t>Leader/Cabinet</w:t>
            </w:r>
          </w:p>
        </w:tc>
      </w:tr>
      <w:tr w:rsidR="00F1131D" w14:paraId="27909429"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30E8CB4" w14:textId="77777777" w:rsidR="00F1131D" w:rsidRDefault="00F1131D" w:rsidP="00F1131D">
            <w:pPr>
              <w:pStyle w:val="BodyTextIndent2"/>
              <w:numPr>
                <w:ilvl w:val="0"/>
                <w:numId w:val="3"/>
              </w:numPr>
              <w:spacing w:before="60" w:after="60"/>
            </w:pPr>
            <w:r>
              <w:t>Authorise the opening and closing of any such bank accounts as may be considered necessary in accordance with the bank mandate.</w:t>
            </w:r>
          </w:p>
        </w:tc>
        <w:tc>
          <w:tcPr>
            <w:cnfStyle w:val="000001000000" w:firstRow="0" w:lastRow="0" w:firstColumn="0" w:lastColumn="0" w:oddVBand="0" w:evenVBand="1" w:oddHBand="0" w:evenHBand="0" w:firstRowFirstColumn="0" w:firstRowLastColumn="0" w:lastRowFirstColumn="0" w:lastRowLastColumn="0"/>
            <w:tcW w:w="2140" w:type="dxa"/>
          </w:tcPr>
          <w:p w14:paraId="5038A14B" w14:textId="77777777" w:rsidR="00F1131D" w:rsidRDefault="00F1131D" w:rsidP="00F1131D">
            <w:pPr>
              <w:pStyle w:val="BodyTextIndent2"/>
              <w:spacing w:before="60" w:after="60"/>
              <w:ind w:left="0"/>
            </w:pPr>
            <w:r>
              <w:t>Leader/Cabinet</w:t>
            </w:r>
          </w:p>
        </w:tc>
      </w:tr>
      <w:tr w:rsidR="00F1131D" w14:paraId="291FA062"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090C188" w14:textId="77777777" w:rsidR="00F1131D" w:rsidRDefault="00F1131D" w:rsidP="00F1131D">
            <w:pPr>
              <w:pStyle w:val="BodyTextIndent2"/>
              <w:numPr>
                <w:ilvl w:val="0"/>
                <w:numId w:val="3"/>
              </w:numPr>
              <w:spacing w:before="60" w:after="60"/>
            </w:pPr>
            <w:r>
              <w:t xml:space="preserve">In respect of national </w:t>
            </w:r>
            <w:proofErr w:type="gramStart"/>
            <w:r>
              <w:t>non domestic</w:t>
            </w:r>
            <w:proofErr w:type="gramEnd"/>
            <w:r>
              <w:t xml:space="preserve"> rates, Council tax, and other income and debtors to exercise the powers of the Council including the institution of legal proceedings and all steps necessary to prosecute, enforce judgements and approve the writing off of irrecoverable sums.</w:t>
            </w:r>
          </w:p>
        </w:tc>
        <w:tc>
          <w:tcPr>
            <w:cnfStyle w:val="000001000000" w:firstRow="0" w:lastRow="0" w:firstColumn="0" w:lastColumn="0" w:oddVBand="0" w:evenVBand="1" w:oddHBand="0" w:evenHBand="0" w:firstRowFirstColumn="0" w:firstRowLastColumn="0" w:lastRowFirstColumn="0" w:lastRowLastColumn="0"/>
            <w:tcW w:w="2140" w:type="dxa"/>
          </w:tcPr>
          <w:p w14:paraId="7C5D7A09" w14:textId="77777777" w:rsidR="00F1131D" w:rsidRDefault="00F1131D" w:rsidP="00F1131D">
            <w:pPr>
              <w:pStyle w:val="BodyTextIndent2"/>
              <w:spacing w:before="60" w:after="60"/>
              <w:ind w:left="0"/>
            </w:pPr>
            <w:r>
              <w:t>Leader/Cabinet</w:t>
            </w:r>
          </w:p>
        </w:tc>
      </w:tr>
      <w:tr w:rsidR="00F1131D" w14:paraId="68A528D8"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D58A5D8" w14:textId="77777777" w:rsidR="00F1131D" w:rsidRDefault="00F1131D" w:rsidP="00F1131D">
            <w:pPr>
              <w:pStyle w:val="BodyTextIndent2"/>
              <w:numPr>
                <w:ilvl w:val="0"/>
                <w:numId w:val="22"/>
              </w:numPr>
              <w:spacing w:before="60" w:after="60"/>
              <w:ind w:left="1029" w:hanging="283"/>
            </w:pPr>
            <w:r>
              <w:t>Determine relief from non-domestic rates in accordance with the approved guidelines. Any appeal arising from a disputed decision made under these delegated powers or where the guidelines do not cover the circumstances surrounding the claim for relief shall be to the Leader/Cabinet.</w:t>
            </w:r>
          </w:p>
        </w:tc>
        <w:tc>
          <w:tcPr>
            <w:cnfStyle w:val="000001000000" w:firstRow="0" w:lastRow="0" w:firstColumn="0" w:lastColumn="0" w:oddVBand="0" w:evenVBand="1" w:oddHBand="0" w:evenHBand="0" w:firstRowFirstColumn="0" w:firstRowLastColumn="0" w:lastRowFirstColumn="0" w:lastRowLastColumn="0"/>
            <w:tcW w:w="2140" w:type="dxa"/>
          </w:tcPr>
          <w:p w14:paraId="0CDF2BEF" w14:textId="77777777" w:rsidR="00F1131D" w:rsidRDefault="00F1131D" w:rsidP="00F1131D">
            <w:pPr>
              <w:pStyle w:val="BodyTextIndent2"/>
              <w:spacing w:before="60" w:after="60"/>
              <w:ind w:left="0"/>
            </w:pPr>
            <w:r>
              <w:t>Leader/Cabinet</w:t>
            </w:r>
          </w:p>
        </w:tc>
      </w:tr>
      <w:tr w:rsidR="00F1131D" w14:paraId="0D81431D"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31CC914" w14:textId="77777777" w:rsidR="00F1131D" w:rsidRDefault="00F1131D" w:rsidP="00F1131D">
            <w:pPr>
              <w:pStyle w:val="BodyTextIndent2"/>
              <w:numPr>
                <w:ilvl w:val="0"/>
                <w:numId w:val="3"/>
              </w:numPr>
              <w:spacing w:before="60" w:after="60"/>
            </w:pPr>
            <w:r>
              <w:t>Manage the housing benefits scheme in compliance with current legislation and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225AB93E" w14:textId="77777777" w:rsidR="00F1131D" w:rsidRDefault="00F1131D" w:rsidP="00F1131D">
            <w:pPr>
              <w:pStyle w:val="BodyTextIndent2"/>
              <w:spacing w:before="60" w:after="60"/>
              <w:ind w:left="0"/>
            </w:pPr>
            <w:r>
              <w:t>Leader/Cabinet</w:t>
            </w:r>
          </w:p>
        </w:tc>
      </w:tr>
      <w:tr w:rsidR="00F1131D" w14:paraId="57A29632"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2F85CDE" w14:textId="77777777" w:rsidR="00F1131D" w:rsidRDefault="00F1131D" w:rsidP="00F1131D">
            <w:pPr>
              <w:pStyle w:val="BodyTextIndent2"/>
              <w:numPr>
                <w:ilvl w:val="0"/>
                <w:numId w:val="3"/>
              </w:numPr>
              <w:spacing w:before="60" w:after="60"/>
            </w:pPr>
            <w:r>
              <w:t>Fund insurance management initiatives up to a maximum level of £50,000 in total per annum.</w:t>
            </w:r>
          </w:p>
        </w:tc>
        <w:tc>
          <w:tcPr>
            <w:cnfStyle w:val="000001000000" w:firstRow="0" w:lastRow="0" w:firstColumn="0" w:lastColumn="0" w:oddVBand="0" w:evenVBand="1" w:oddHBand="0" w:evenHBand="0" w:firstRowFirstColumn="0" w:firstRowLastColumn="0" w:lastRowFirstColumn="0" w:lastRowLastColumn="0"/>
            <w:tcW w:w="2140" w:type="dxa"/>
          </w:tcPr>
          <w:p w14:paraId="7D0F865D" w14:textId="77777777" w:rsidR="00F1131D" w:rsidRDefault="00F1131D" w:rsidP="00F1131D">
            <w:pPr>
              <w:pStyle w:val="BodyTextIndent2"/>
              <w:spacing w:before="60" w:after="60"/>
              <w:ind w:left="0"/>
            </w:pPr>
            <w:r>
              <w:t>Leader/Cabinet</w:t>
            </w:r>
          </w:p>
        </w:tc>
      </w:tr>
      <w:tr w:rsidR="00F1131D" w14:paraId="537B38CB"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1368D21C" w14:textId="77777777" w:rsidR="00F1131D" w:rsidRDefault="00F1131D" w:rsidP="00F1131D">
            <w:pPr>
              <w:pStyle w:val="BodyTextIndent2"/>
              <w:numPr>
                <w:ilvl w:val="0"/>
                <w:numId w:val="8"/>
              </w:numPr>
              <w:spacing w:before="60" w:after="60"/>
            </w:pPr>
            <w:r>
              <w:t>Approve in-year additions to the capital programme and revenue budget in consultation with the Finance Portfolio Holder, subject to:</w:t>
            </w:r>
          </w:p>
          <w:p w14:paraId="37513CC3" w14:textId="77777777" w:rsidR="00F1131D" w:rsidRDefault="00F1131D" w:rsidP="00F1131D">
            <w:pPr>
              <w:pStyle w:val="BodyTextIndent2"/>
              <w:numPr>
                <w:ilvl w:val="0"/>
                <w:numId w:val="25"/>
              </w:numPr>
              <w:spacing w:before="60" w:after="60"/>
              <w:ind w:left="1455" w:hanging="426"/>
            </w:pPr>
            <w:r>
              <w:t xml:space="preserve">funding coming from external </w:t>
            </w:r>
            <w:proofErr w:type="gramStart"/>
            <w:r>
              <w:t>sources;</w:t>
            </w:r>
            <w:proofErr w:type="gramEnd"/>
          </w:p>
          <w:p w14:paraId="4294CE58" w14:textId="77777777" w:rsidR="00F1131D" w:rsidRDefault="00F1131D" w:rsidP="00F1131D">
            <w:pPr>
              <w:pStyle w:val="BodyTextIndent2"/>
              <w:numPr>
                <w:ilvl w:val="0"/>
                <w:numId w:val="25"/>
              </w:numPr>
              <w:spacing w:before="60" w:after="60"/>
              <w:ind w:left="1455" w:hanging="426"/>
            </w:pPr>
            <w:r>
              <w:t xml:space="preserve">no financial contribution being required from the </w:t>
            </w:r>
            <w:proofErr w:type="gramStart"/>
            <w:r>
              <w:t>Council;</w:t>
            </w:r>
            <w:proofErr w:type="gramEnd"/>
          </w:p>
          <w:p w14:paraId="61BCE713" w14:textId="77777777" w:rsidR="00F1131D" w:rsidRDefault="00F1131D" w:rsidP="00F1131D">
            <w:pPr>
              <w:pStyle w:val="BodyTextIndent2"/>
              <w:numPr>
                <w:ilvl w:val="0"/>
                <w:numId w:val="25"/>
              </w:numPr>
              <w:spacing w:before="60" w:after="60"/>
              <w:ind w:left="1455" w:hanging="426"/>
            </w:pPr>
            <w:r>
              <w:t>funding being ring fenced for specific purposes.</w:t>
            </w:r>
          </w:p>
        </w:tc>
        <w:tc>
          <w:tcPr>
            <w:cnfStyle w:val="000001000000" w:firstRow="0" w:lastRow="0" w:firstColumn="0" w:lastColumn="0" w:oddVBand="0" w:evenVBand="1" w:oddHBand="0" w:evenHBand="0" w:firstRowFirstColumn="0" w:firstRowLastColumn="0" w:lastRowFirstColumn="0" w:lastRowLastColumn="0"/>
            <w:tcW w:w="2140" w:type="dxa"/>
          </w:tcPr>
          <w:p w14:paraId="26F9AD54" w14:textId="77777777" w:rsidR="00F1131D" w:rsidRDefault="00F1131D" w:rsidP="00F1131D">
            <w:pPr>
              <w:pStyle w:val="BodyTextIndent2"/>
              <w:spacing w:before="60" w:after="60"/>
              <w:ind w:left="0"/>
            </w:pPr>
            <w:r>
              <w:t>Council</w:t>
            </w:r>
          </w:p>
        </w:tc>
      </w:tr>
      <w:tr w:rsidR="00F1131D" w14:paraId="5DD43FFF" w14:textId="77777777" w:rsidTr="00D13197">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7373" w:type="dxa"/>
          </w:tcPr>
          <w:p w14:paraId="393EB650" w14:textId="72F0185D" w:rsidR="00F1131D" w:rsidRDefault="00F1131D" w:rsidP="00F1131D">
            <w:pPr>
              <w:pStyle w:val="BodyTextIndent2"/>
              <w:numPr>
                <w:ilvl w:val="0"/>
                <w:numId w:val="8"/>
              </w:numPr>
              <w:spacing w:before="60" w:after="60"/>
            </w:pPr>
            <w:r>
              <w:lastRenderedPageBreak/>
              <w:t xml:space="preserve">To set the Council Tax base, in consultation with the Portfolio Holder for Finance. </w:t>
            </w:r>
          </w:p>
        </w:tc>
        <w:tc>
          <w:tcPr>
            <w:cnfStyle w:val="000001000000" w:firstRow="0" w:lastRow="0" w:firstColumn="0" w:lastColumn="0" w:oddVBand="0" w:evenVBand="1" w:oddHBand="0" w:evenHBand="0" w:firstRowFirstColumn="0" w:firstRowLastColumn="0" w:lastRowFirstColumn="0" w:lastRowLastColumn="0"/>
            <w:tcW w:w="2140" w:type="dxa"/>
          </w:tcPr>
          <w:p w14:paraId="26EFEFEE" w14:textId="103AD76F" w:rsidR="00F1131D" w:rsidRDefault="00F1131D" w:rsidP="00F1131D">
            <w:pPr>
              <w:pStyle w:val="BodyTextIndent2"/>
              <w:spacing w:before="60" w:after="60"/>
              <w:ind w:left="0"/>
            </w:pPr>
            <w:r>
              <w:t>Council</w:t>
            </w:r>
          </w:p>
        </w:tc>
      </w:tr>
      <w:tr w:rsidR="00F1131D" w14:paraId="620D56D7" w14:textId="77777777" w:rsidTr="00D13197">
        <w:trPr>
          <w:trHeight w:val="860"/>
        </w:trPr>
        <w:tc>
          <w:tcPr>
            <w:cnfStyle w:val="000010000000" w:firstRow="0" w:lastRow="0" w:firstColumn="0" w:lastColumn="0" w:oddVBand="1" w:evenVBand="0" w:oddHBand="0" w:evenHBand="0" w:firstRowFirstColumn="0" w:firstRowLastColumn="0" w:lastRowFirstColumn="0" w:lastRowLastColumn="0"/>
            <w:tcW w:w="7373" w:type="dxa"/>
          </w:tcPr>
          <w:p w14:paraId="32A7FEDE" w14:textId="77777777" w:rsidR="00F1131D" w:rsidRDefault="00F1131D" w:rsidP="00F1131D">
            <w:pPr>
              <w:pStyle w:val="BodyTextIndent2"/>
              <w:numPr>
                <w:ilvl w:val="0"/>
                <w:numId w:val="8"/>
              </w:numPr>
              <w:spacing w:before="60" w:after="60"/>
              <w:ind w:left="1077" w:hanging="357"/>
            </w:pPr>
            <w:r>
              <w:t>To introduce new fees and charges and vary existing fees and charges, in consultation with the Leader and relevant Portfolio Holder during the financial year, subject to the following:</w:t>
            </w:r>
          </w:p>
          <w:p w14:paraId="71E94D55" w14:textId="77777777" w:rsidR="00F1131D" w:rsidRDefault="00F1131D" w:rsidP="00F1131D">
            <w:pPr>
              <w:pStyle w:val="BodyTextIndent2"/>
              <w:numPr>
                <w:ilvl w:val="0"/>
                <w:numId w:val="30"/>
              </w:numPr>
              <w:tabs>
                <w:tab w:val="left" w:pos="1134"/>
              </w:tabs>
              <w:ind w:left="1455" w:hanging="375"/>
            </w:pPr>
            <w:r w:rsidRPr="00821345">
              <w:t xml:space="preserve">That any variation to existing fees and charges would not be expected to lead to increased costs to the Council or an underachievement of </w:t>
            </w:r>
            <w:proofErr w:type="gramStart"/>
            <w:r w:rsidRPr="00821345">
              <w:t>income;</w:t>
            </w:r>
            <w:proofErr w:type="gramEnd"/>
          </w:p>
          <w:p w14:paraId="1E48A90C" w14:textId="77777777" w:rsidR="00F1131D" w:rsidRDefault="00F1131D" w:rsidP="00F1131D">
            <w:pPr>
              <w:pStyle w:val="BodyTextIndent2"/>
              <w:numPr>
                <w:ilvl w:val="0"/>
                <w:numId w:val="30"/>
              </w:numPr>
              <w:tabs>
                <w:tab w:val="left" w:pos="1134"/>
              </w:tabs>
              <w:ind w:left="1455" w:hanging="375"/>
            </w:pPr>
            <w:r w:rsidRPr="00821345">
              <w:t xml:space="preserve">That the introduction of any new fees and charges will be compliant with government legislation and/or existing Council </w:t>
            </w:r>
            <w:proofErr w:type="gramStart"/>
            <w:r w:rsidRPr="00821345">
              <w:t>policy</w:t>
            </w:r>
            <w:r>
              <w:t>;</w:t>
            </w:r>
            <w:proofErr w:type="gramEnd"/>
          </w:p>
          <w:p w14:paraId="6489EBE0" w14:textId="77777777" w:rsidR="00F1131D" w:rsidRDefault="00F1131D" w:rsidP="00F1131D">
            <w:pPr>
              <w:pStyle w:val="BodyTextIndent2"/>
              <w:numPr>
                <w:ilvl w:val="0"/>
                <w:numId w:val="30"/>
              </w:numPr>
              <w:tabs>
                <w:tab w:val="left" w:pos="1134"/>
              </w:tabs>
              <w:ind w:left="1455" w:hanging="375"/>
            </w:pPr>
            <w:r>
              <w:t>That a</w:t>
            </w:r>
            <w:r w:rsidRPr="00821345">
              <w:t>ny decisions made under delegated authority would need to be reported to Members in the next Revenue Budget Monitoring report submitted to Cabinet</w:t>
            </w:r>
            <w:r>
              <w:t>.</w:t>
            </w:r>
          </w:p>
          <w:p w14:paraId="1A2AEB43" w14:textId="77777777" w:rsidR="00F1131D" w:rsidRDefault="00F1131D" w:rsidP="00F1131D">
            <w:pPr>
              <w:pStyle w:val="BodyTextIndent2"/>
              <w:spacing w:before="60" w:after="60"/>
              <w:ind w:left="1080"/>
            </w:pPr>
            <w:r>
              <w:t xml:space="preserve">Note: it was reported to Council on 21 February 2019 that the </w:t>
            </w:r>
            <w:r w:rsidRPr="00821345">
              <w:t xml:space="preserve">delegation to vary existing fees and charges </w:t>
            </w:r>
            <w:r>
              <w:t>will</w:t>
            </w:r>
            <w:r w:rsidRPr="00821345">
              <w:t xml:space="preserve"> only be used in exceptional circumstances, specifically to respond to market conditions, for example, where the Council is competing with private providers</w:t>
            </w:r>
            <w:r>
              <w:t>.</w:t>
            </w:r>
          </w:p>
        </w:tc>
        <w:tc>
          <w:tcPr>
            <w:cnfStyle w:val="000001000000" w:firstRow="0" w:lastRow="0" w:firstColumn="0" w:lastColumn="0" w:oddVBand="0" w:evenVBand="1" w:oddHBand="0" w:evenHBand="0" w:firstRowFirstColumn="0" w:firstRowLastColumn="0" w:lastRowFirstColumn="0" w:lastRowLastColumn="0"/>
            <w:tcW w:w="2140" w:type="dxa"/>
          </w:tcPr>
          <w:p w14:paraId="7B90189E" w14:textId="77777777" w:rsidR="00F1131D" w:rsidRDefault="00F1131D" w:rsidP="00F1131D">
            <w:pPr>
              <w:pStyle w:val="BodyTextIndent2"/>
              <w:spacing w:before="60" w:after="60"/>
              <w:ind w:left="0"/>
            </w:pPr>
            <w:r>
              <w:t xml:space="preserve">Council </w:t>
            </w:r>
          </w:p>
        </w:tc>
      </w:tr>
      <w:tr w:rsidR="00F1131D" w14:paraId="0091A373" w14:textId="77777777" w:rsidTr="00D13197">
        <w:trPr>
          <w:cnfStyle w:val="000000100000" w:firstRow="0" w:lastRow="0" w:firstColumn="0" w:lastColumn="0" w:oddVBand="0" w:evenVBand="0" w:oddHBand="1" w:evenHBand="0" w:firstRowFirstColumn="0" w:firstRowLastColumn="0" w:lastRowFirstColumn="0" w:lastRowLastColumn="0"/>
          <w:trHeight w:val="480"/>
        </w:trPr>
        <w:tc>
          <w:tcPr>
            <w:cnfStyle w:val="000010000000" w:firstRow="0" w:lastRow="0" w:firstColumn="0" w:lastColumn="0" w:oddVBand="1" w:evenVBand="0" w:oddHBand="0" w:evenHBand="0" w:firstRowFirstColumn="0" w:firstRowLastColumn="0" w:lastRowFirstColumn="0" w:lastRowLastColumn="0"/>
            <w:tcW w:w="7373" w:type="dxa"/>
          </w:tcPr>
          <w:p w14:paraId="34C9503F" w14:textId="598085C0" w:rsidR="00F1131D" w:rsidRDefault="00F1131D" w:rsidP="00F1131D">
            <w:pPr>
              <w:pStyle w:val="BodyTextIndent2"/>
              <w:tabs>
                <w:tab w:val="num" w:pos="743"/>
              </w:tabs>
              <w:spacing w:before="60" w:after="60"/>
              <w:ind w:left="1080" w:hanging="1046"/>
            </w:pPr>
            <w:r>
              <w:t>6.</w:t>
            </w:r>
            <w:r w:rsidR="007302D6">
              <w:t>25</w:t>
            </w:r>
            <w:r>
              <w:tab/>
              <w:t>Audit and Counter Fraud Service:</w:t>
            </w:r>
          </w:p>
        </w:tc>
        <w:tc>
          <w:tcPr>
            <w:cnfStyle w:val="000001000000" w:firstRow="0" w:lastRow="0" w:firstColumn="0" w:lastColumn="0" w:oddVBand="0" w:evenVBand="1" w:oddHBand="0" w:evenHBand="0" w:firstRowFirstColumn="0" w:firstRowLastColumn="0" w:lastRowFirstColumn="0" w:lastRowLastColumn="0"/>
            <w:tcW w:w="2140" w:type="dxa"/>
          </w:tcPr>
          <w:p w14:paraId="2A184812" w14:textId="77777777" w:rsidR="00F1131D" w:rsidRDefault="00F1131D" w:rsidP="00F1131D">
            <w:pPr>
              <w:pStyle w:val="BodyTextIndent2"/>
              <w:spacing w:before="60" w:after="60"/>
              <w:ind w:left="902"/>
            </w:pPr>
          </w:p>
        </w:tc>
      </w:tr>
      <w:tr w:rsidR="00F1131D" w14:paraId="7A031AF2" w14:textId="77777777" w:rsidTr="00D13197">
        <w:trPr>
          <w:trHeight w:val="860"/>
        </w:trPr>
        <w:tc>
          <w:tcPr>
            <w:cnfStyle w:val="000010000000" w:firstRow="0" w:lastRow="0" w:firstColumn="0" w:lastColumn="0" w:oddVBand="1" w:evenVBand="0" w:oddHBand="0" w:evenHBand="0" w:firstRowFirstColumn="0" w:firstRowLastColumn="0" w:lastRowFirstColumn="0" w:lastRowLastColumn="0"/>
            <w:tcW w:w="7373" w:type="dxa"/>
          </w:tcPr>
          <w:p w14:paraId="6E381C23" w14:textId="77777777" w:rsidR="00F1131D" w:rsidRDefault="00F1131D" w:rsidP="00F1131D">
            <w:pPr>
              <w:pStyle w:val="BodyTextIndent2"/>
              <w:numPr>
                <w:ilvl w:val="0"/>
                <w:numId w:val="22"/>
              </w:numPr>
              <w:ind w:left="1029" w:hanging="283"/>
            </w:pPr>
            <w:r>
              <w:t>Management and delivery of audit and counter fraud services for Gravesham Borough Council and Medway Council.</w:t>
            </w:r>
          </w:p>
        </w:tc>
        <w:tc>
          <w:tcPr>
            <w:cnfStyle w:val="000001000000" w:firstRow="0" w:lastRow="0" w:firstColumn="0" w:lastColumn="0" w:oddVBand="0" w:evenVBand="1" w:oddHBand="0" w:evenHBand="0" w:firstRowFirstColumn="0" w:firstRowLastColumn="0" w:lastRowFirstColumn="0" w:lastRowLastColumn="0"/>
            <w:tcW w:w="2140" w:type="dxa"/>
          </w:tcPr>
          <w:p w14:paraId="799C4EBE" w14:textId="77777777" w:rsidR="00F1131D" w:rsidRDefault="00F1131D" w:rsidP="00F1131D">
            <w:pPr>
              <w:pStyle w:val="BodyTextIndent2"/>
              <w:ind w:hanging="866"/>
            </w:pPr>
            <w:r>
              <w:t>Council</w:t>
            </w:r>
          </w:p>
          <w:p w14:paraId="7C85C748" w14:textId="77777777" w:rsidR="00F1131D" w:rsidRDefault="00F1131D" w:rsidP="00F1131D">
            <w:pPr>
              <w:pStyle w:val="BodyTextIndent2"/>
              <w:ind w:left="34"/>
            </w:pPr>
            <w:r>
              <w:t>Leader/Cabinet</w:t>
            </w:r>
          </w:p>
          <w:p w14:paraId="333B0387" w14:textId="77777777" w:rsidR="00F1131D" w:rsidRDefault="00F1131D" w:rsidP="00F1131D">
            <w:pPr>
              <w:pStyle w:val="BodyTextIndent2"/>
              <w:ind w:left="0"/>
            </w:pPr>
          </w:p>
        </w:tc>
      </w:tr>
      <w:tr w:rsidR="00F1131D" w14:paraId="0C6CD931"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42DAC00" w14:textId="32980C04" w:rsidR="00F1131D" w:rsidRDefault="00F1131D" w:rsidP="00F1131D">
            <w:pPr>
              <w:spacing w:before="60" w:after="60"/>
              <w:rPr>
                <w:rFonts w:ascii="Arial" w:hAnsi="Arial"/>
              </w:rPr>
            </w:pPr>
            <w:r>
              <w:rPr>
                <w:rFonts w:ascii="Arial" w:hAnsi="Arial"/>
              </w:rPr>
              <w:t>6.</w:t>
            </w:r>
            <w:r w:rsidR="007302D6">
              <w:rPr>
                <w:rFonts w:ascii="Arial" w:hAnsi="Arial"/>
              </w:rPr>
              <w:t>26</w:t>
            </w:r>
            <w:r>
              <w:rPr>
                <w:rFonts w:ascii="Arial" w:hAnsi="Arial"/>
              </w:rPr>
              <w:tab/>
              <w:t>Contracts:</w:t>
            </w:r>
          </w:p>
        </w:tc>
        <w:tc>
          <w:tcPr>
            <w:cnfStyle w:val="000001000000" w:firstRow="0" w:lastRow="0" w:firstColumn="0" w:lastColumn="0" w:oddVBand="0" w:evenVBand="1" w:oddHBand="0" w:evenHBand="0" w:firstRowFirstColumn="0" w:firstRowLastColumn="0" w:lastRowFirstColumn="0" w:lastRowLastColumn="0"/>
            <w:tcW w:w="2140" w:type="dxa"/>
          </w:tcPr>
          <w:p w14:paraId="472C6007" w14:textId="77777777" w:rsidR="00F1131D" w:rsidRDefault="00F1131D" w:rsidP="00F1131D">
            <w:pPr>
              <w:spacing w:before="60" w:after="60"/>
              <w:rPr>
                <w:rFonts w:ascii="Arial" w:hAnsi="Arial"/>
              </w:rPr>
            </w:pPr>
          </w:p>
        </w:tc>
      </w:tr>
      <w:tr w:rsidR="00F1131D" w14:paraId="35E6DC66"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6D4EED0" w14:textId="77777777" w:rsidR="00F1131D" w:rsidRDefault="00F1131D" w:rsidP="00F1131D">
            <w:pPr>
              <w:pStyle w:val="BodyTextIndent2"/>
              <w:numPr>
                <w:ilvl w:val="0"/>
                <w:numId w:val="3"/>
              </w:numPr>
              <w:spacing w:before="60" w:after="60"/>
            </w:pPr>
            <w:r>
              <w:t xml:space="preserve">To </w:t>
            </w:r>
            <w:proofErr w:type="gramStart"/>
            <w:r>
              <w:t>enter into</w:t>
            </w:r>
            <w:proofErr w:type="gramEnd"/>
            <w:r>
              <w:t xml:space="preserve"> contractual arrangements on behalf of the Council for all contracts involving the purchase of utilities (</w:t>
            </w:r>
            <w:proofErr w:type="spellStart"/>
            <w:r>
              <w:t>ie</w:t>
            </w:r>
            <w:proofErr w:type="spellEnd"/>
            <w:r>
              <w:t xml:space="preserve"> gas, water and/or electricity supply) on behalf of both the Council and schools. This delegation shall apply to both individual contracts let between the Council and the utility supplier, and where the Council enters into any Framework Agreement or Consortia Agreement for such supplies.</w:t>
            </w:r>
          </w:p>
          <w:p w14:paraId="71DA7C5F" w14:textId="77777777" w:rsidR="00F1131D" w:rsidRDefault="00F1131D" w:rsidP="00F1131D">
            <w:pPr>
              <w:pStyle w:val="BodyTextIndent2"/>
              <w:spacing w:before="60" w:after="60"/>
              <w:ind w:left="720"/>
            </w:pPr>
            <w:r>
              <w:t>NOTE: The Monitoring Officer has the same delegation, as set out in paragraph 1.9.7 of the contract procedure notes.</w:t>
            </w:r>
          </w:p>
        </w:tc>
        <w:tc>
          <w:tcPr>
            <w:cnfStyle w:val="000001000000" w:firstRow="0" w:lastRow="0" w:firstColumn="0" w:lastColumn="0" w:oddVBand="0" w:evenVBand="1" w:oddHBand="0" w:evenHBand="0" w:firstRowFirstColumn="0" w:firstRowLastColumn="0" w:lastRowFirstColumn="0" w:lastRowLastColumn="0"/>
            <w:tcW w:w="2140" w:type="dxa"/>
          </w:tcPr>
          <w:p w14:paraId="18E7A9EC" w14:textId="77777777" w:rsidR="00F1131D" w:rsidRDefault="00F1131D" w:rsidP="00F1131D">
            <w:pPr>
              <w:pStyle w:val="BodyTextIndent2"/>
              <w:spacing w:before="60" w:after="60"/>
              <w:ind w:left="0"/>
            </w:pPr>
            <w:r>
              <w:t>Leader/Cabinet</w:t>
            </w:r>
          </w:p>
          <w:p w14:paraId="6B3F2951" w14:textId="77777777" w:rsidR="00F1131D" w:rsidRDefault="00F1131D" w:rsidP="00F1131D">
            <w:pPr>
              <w:pStyle w:val="BodyTextIndent2"/>
              <w:spacing w:before="60" w:after="60"/>
              <w:ind w:left="0"/>
            </w:pPr>
          </w:p>
          <w:p w14:paraId="18F375A8" w14:textId="77777777" w:rsidR="00F1131D" w:rsidRDefault="00F1131D" w:rsidP="00F1131D">
            <w:pPr>
              <w:pStyle w:val="BodyTextIndent2"/>
              <w:spacing w:before="60" w:after="60"/>
              <w:ind w:left="0"/>
            </w:pPr>
          </w:p>
          <w:p w14:paraId="365A0D85" w14:textId="77777777" w:rsidR="00F1131D" w:rsidRDefault="00F1131D" w:rsidP="00F1131D">
            <w:pPr>
              <w:pStyle w:val="BodyTextIndent2"/>
              <w:spacing w:before="60" w:after="60"/>
              <w:ind w:left="0"/>
            </w:pPr>
          </w:p>
          <w:p w14:paraId="2EF2ED77" w14:textId="77777777" w:rsidR="00F1131D" w:rsidRDefault="00F1131D" w:rsidP="00F1131D">
            <w:pPr>
              <w:pStyle w:val="BodyTextIndent2"/>
              <w:spacing w:before="60" w:after="60"/>
              <w:ind w:left="0"/>
            </w:pPr>
          </w:p>
          <w:p w14:paraId="074F60FB" w14:textId="77777777" w:rsidR="00F1131D" w:rsidRDefault="00F1131D" w:rsidP="00F1131D">
            <w:pPr>
              <w:pStyle w:val="BodyTextIndent2"/>
              <w:spacing w:before="60" w:after="60"/>
              <w:ind w:left="0"/>
            </w:pPr>
          </w:p>
          <w:p w14:paraId="6A716139" w14:textId="77777777" w:rsidR="00F1131D" w:rsidRDefault="00F1131D" w:rsidP="00F1131D">
            <w:pPr>
              <w:pStyle w:val="BodyTextIndent2"/>
              <w:spacing w:before="60" w:after="60"/>
              <w:ind w:left="0"/>
            </w:pPr>
          </w:p>
          <w:p w14:paraId="65E24E68" w14:textId="40CB96D6" w:rsidR="00F1131D" w:rsidRDefault="00F1131D" w:rsidP="00F1131D">
            <w:pPr>
              <w:pStyle w:val="BodyTextIndent2"/>
              <w:spacing w:before="60" w:after="60"/>
              <w:ind w:left="0"/>
            </w:pPr>
          </w:p>
        </w:tc>
      </w:tr>
      <w:tr w:rsidR="00F1131D" w14:paraId="6EBF8D6B"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4A20F1E" w14:textId="0E11CA33" w:rsidR="00F1131D" w:rsidRPr="006F6D2A" w:rsidRDefault="00F1131D" w:rsidP="00F1131D">
            <w:pPr>
              <w:pStyle w:val="BodyTextIndent2"/>
              <w:spacing w:before="60" w:after="60"/>
              <w:ind w:left="743" w:hanging="709"/>
            </w:pPr>
            <w:r w:rsidRPr="006F6D2A">
              <w:t>6.</w:t>
            </w:r>
            <w:r w:rsidR="00E9433B">
              <w:t>2</w:t>
            </w:r>
            <w:r w:rsidR="007302D6">
              <w:t>7</w:t>
            </w:r>
            <w:r w:rsidRPr="006F6D2A">
              <w:tab/>
              <w:t>Benefit Fraud Sanction Policy</w:t>
            </w:r>
            <w:r>
              <w:t>:</w:t>
            </w:r>
          </w:p>
        </w:tc>
        <w:tc>
          <w:tcPr>
            <w:cnfStyle w:val="000001000000" w:firstRow="0" w:lastRow="0" w:firstColumn="0" w:lastColumn="0" w:oddVBand="0" w:evenVBand="1" w:oddHBand="0" w:evenHBand="0" w:firstRowFirstColumn="0" w:firstRowLastColumn="0" w:lastRowFirstColumn="0" w:lastRowLastColumn="0"/>
            <w:tcW w:w="2140" w:type="dxa"/>
          </w:tcPr>
          <w:p w14:paraId="082AD87B" w14:textId="77777777" w:rsidR="00F1131D" w:rsidRPr="006F6D2A" w:rsidRDefault="00F1131D" w:rsidP="00F1131D">
            <w:pPr>
              <w:pStyle w:val="BodyTextIndent2"/>
              <w:spacing w:before="60" w:after="60"/>
              <w:ind w:left="0"/>
            </w:pPr>
          </w:p>
        </w:tc>
      </w:tr>
      <w:tr w:rsidR="00F1131D" w14:paraId="36E95AF1"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5A13E8D" w14:textId="26A282A9" w:rsidR="00F1131D" w:rsidRPr="00F560A3" w:rsidRDefault="00F1131D" w:rsidP="00F1131D">
            <w:pPr>
              <w:pStyle w:val="BodyTextIndent2"/>
              <w:numPr>
                <w:ilvl w:val="0"/>
                <w:numId w:val="22"/>
              </w:numPr>
              <w:spacing w:before="60" w:after="60"/>
              <w:ind w:left="1194" w:hanging="425"/>
              <w:rPr>
                <w:rFonts w:cs="Times New Roman"/>
                <w:bCs/>
              </w:rPr>
            </w:pPr>
            <w:r w:rsidRPr="006F6D2A">
              <w:rPr>
                <w:rFonts w:cs="Times New Roman"/>
                <w:bCs/>
              </w:rPr>
              <w:t>To determine the award of administrative penalties in accordance with the criteria outlined in the Benefit Fraud Sanction Policy.</w:t>
            </w:r>
          </w:p>
        </w:tc>
        <w:tc>
          <w:tcPr>
            <w:cnfStyle w:val="000001000000" w:firstRow="0" w:lastRow="0" w:firstColumn="0" w:lastColumn="0" w:oddVBand="0" w:evenVBand="1" w:oddHBand="0" w:evenHBand="0" w:firstRowFirstColumn="0" w:firstRowLastColumn="0" w:lastRowFirstColumn="0" w:lastRowLastColumn="0"/>
            <w:tcW w:w="2140" w:type="dxa"/>
          </w:tcPr>
          <w:p w14:paraId="55E98AA7" w14:textId="77777777" w:rsidR="00F1131D" w:rsidRDefault="00F1131D" w:rsidP="00F1131D">
            <w:pPr>
              <w:pStyle w:val="BodyTextIndent2"/>
              <w:spacing w:before="60" w:after="60"/>
              <w:ind w:left="0"/>
            </w:pPr>
            <w:r w:rsidRPr="006F6D2A">
              <w:t>Leader/Cabinet</w:t>
            </w:r>
          </w:p>
          <w:p w14:paraId="7B7903ED" w14:textId="77777777" w:rsidR="00F1131D" w:rsidRDefault="00F1131D" w:rsidP="00F1131D">
            <w:pPr>
              <w:pStyle w:val="BodyTextIndent2"/>
              <w:spacing w:before="60" w:after="60"/>
              <w:ind w:left="0"/>
            </w:pPr>
          </w:p>
          <w:p w14:paraId="6C98A470" w14:textId="77777777" w:rsidR="00F1131D" w:rsidRPr="006F6D2A" w:rsidRDefault="00F1131D" w:rsidP="00F1131D">
            <w:pPr>
              <w:pStyle w:val="BodyTextIndent2"/>
              <w:spacing w:before="60" w:after="60"/>
              <w:ind w:left="0"/>
            </w:pPr>
          </w:p>
        </w:tc>
      </w:tr>
      <w:tr w:rsidR="00F1131D" w14:paraId="11C070AD"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152ABF0" w14:textId="5B86CAB6" w:rsidR="00F1131D" w:rsidRPr="001B7A6C" w:rsidRDefault="00F1131D" w:rsidP="00F1131D">
            <w:pPr>
              <w:pStyle w:val="BodyTextIndent2"/>
              <w:spacing w:before="60" w:after="60"/>
              <w:ind w:left="743" w:hanging="709"/>
            </w:pPr>
            <w:r w:rsidRPr="001B7A6C">
              <w:t>6.</w:t>
            </w:r>
            <w:r w:rsidR="00E9433B">
              <w:t>2</w:t>
            </w:r>
            <w:r w:rsidR="007302D6">
              <w:t>8</w:t>
            </w:r>
            <w:r w:rsidRPr="001B7A6C">
              <w:tab/>
              <w:t>Medway Development Company Limited</w:t>
            </w:r>
            <w:r>
              <w:t>:</w:t>
            </w:r>
          </w:p>
        </w:tc>
        <w:tc>
          <w:tcPr>
            <w:cnfStyle w:val="000001000000" w:firstRow="0" w:lastRow="0" w:firstColumn="0" w:lastColumn="0" w:oddVBand="0" w:evenVBand="1" w:oddHBand="0" w:evenHBand="0" w:firstRowFirstColumn="0" w:firstRowLastColumn="0" w:lastRowFirstColumn="0" w:lastRowLastColumn="0"/>
            <w:tcW w:w="2140" w:type="dxa"/>
          </w:tcPr>
          <w:p w14:paraId="4B9AEE9A" w14:textId="77777777" w:rsidR="00F1131D" w:rsidRPr="001B7A6C" w:rsidRDefault="00F1131D" w:rsidP="00F1131D">
            <w:pPr>
              <w:pStyle w:val="BodyTextIndent2"/>
              <w:spacing w:before="60" w:after="60"/>
              <w:ind w:left="0"/>
              <w:rPr>
                <w:u w:val="single"/>
              </w:rPr>
            </w:pPr>
          </w:p>
        </w:tc>
      </w:tr>
      <w:tr w:rsidR="00F1131D" w14:paraId="303C584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1EAF5173" w14:textId="77777777" w:rsidR="00F1131D" w:rsidRPr="001B7A6C" w:rsidRDefault="00F1131D" w:rsidP="00F1131D">
            <w:pPr>
              <w:pStyle w:val="BodyTextIndent2"/>
              <w:numPr>
                <w:ilvl w:val="0"/>
                <w:numId w:val="22"/>
              </w:numPr>
              <w:spacing w:before="60" w:after="60"/>
              <w:ind w:left="1171" w:hanging="425"/>
              <w:rPr>
                <w:rFonts w:cs="Times New Roman"/>
                <w:bCs/>
              </w:rPr>
            </w:pPr>
            <w:r w:rsidRPr="001B7A6C">
              <w:t xml:space="preserve">To provide, in consultation with the Leader, funding to the Company through state aid compliant loans, subject </w:t>
            </w:r>
            <w:r w:rsidRPr="001B7A6C">
              <w:lastRenderedPageBreak/>
              <w:t>to appropriate due diligence to verify the Company’s on-going viability and the viability of projects for which the loans are being provided and loan agreements between the Council and the Company setting out pre-conditions for draw down as well as performance measurements.</w:t>
            </w:r>
          </w:p>
          <w:p w14:paraId="42E9B7B7" w14:textId="77777777" w:rsidR="00F1131D" w:rsidRPr="002A412A" w:rsidRDefault="00F1131D" w:rsidP="00F1131D">
            <w:pPr>
              <w:pStyle w:val="BodyTextIndent2"/>
              <w:numPr>
                <w:ilvl w:val="0"/>
                <w:numId w:val="22"/>
              </w:numPr>
              <w:spacing w:before="60" w:after="60"/>
              <w:ind w:left="1171" w:hanging="425"/>
              <w:rPr>
                <w:rFonts w:cs="Times New Roman"/>
                <w:bCs/>
              </w:rPr>
            </w:pPr>
            <w:r w:rsidRPr="001B7A6C">
              <w:t>To agree, in consultation with the Leader, the business case for each site and to release funding for the development of each site subject to financial due diligence and the availability of capital funding.</w:t>
            </w:r>
          </w:p>
          <w:p w14:paraId="46D46FE2" w14:textId="2BB37E95" w:rsidR="00F1131D" w:rsidRPr="001B7A6C" w:rsidRDefault="00F1131D" w:rsidP="00F1131D">
            <w:pPr>
              <w:pStyle w:val="BodyTextIndent2"/>
              <w:numPr>
                <w:ilvl w:val="0"/>
                <w:numId w:val="22"/>
              </w:numPr>
              <w:spacing w:before="60" w:after="60"/>
              <w:ind w:left="1171" w:hanging="425"/>
              <w:rPr>
                <w:rFonts w:cs="Times New Roman"/>
                <w:bCs/>
              </w:rPr>
            </w:pPr>
            <w:r>
              <w:t>To authorise, in consultation with the Leader, the Portfolio Holder for Housing and Property and the Monitoring Officer, requests to grant Guarantor and Parent Company Guarantees on behalf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5ED51966" w14:textId="77777777" w:rsidR="00F1131D" w:rsidRPr="001B7A6C" w:rsidRDefault="00F1131D" w:rsidP="00F1131D">
            <w:pPr>
              <w:pStyle w:val="BodyTextIndent2"/>
              <w:spacing w:before="60" w:after="60"/>
              <w:ind w:left="0"/>
            </w:pPr>
            <w:r w:rsidRPr="001B7A6C">
              <w:lastRenderedPageBreak/>
              <w:t>Leader/Cabinet</w:t>
            </w:r>
          </w:p>
        </w:tc>
      </w:tr>
      <w:tr w:rsidR="00F1131D" w14:paraId="4F35A4D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E143CF9" w14:textId="5D1B8D32" w:rsidR="00F1131D" w:rsidRPr="001B7A6C" w:rsidRDefault="00F1131D" w:rsidP="00F1131D">
            <w:pPr>
              <w:pStyle w:val="BodyTextIndent2"/>
              <w:spacing w:before="60" w:after="60"/>
              <w:ind w:left="0"/>
            </w:pPr>
            <w:r>
              <w:t>6.</w:t>
            </w:r>
            <w:r w:rsidR="00E9433B">
              <w:t>2</w:t>
            </w:r>
            <w:r w:rsidR="007302D6">
              <w:t>9</w:t>
            </w:r>
            <w:r>
              <w:tab/>
              <w:t>Information Technology:</w:t>
            </w:r>
          </w:p>
        </w:tc>
        <w:tc>
          <w:tcPr>
            <w:cnfStyle w:val="000001000000" w:firstRow="0" w:lastRow="0" w:firstColumn="0" w:lastColumn="0" w:oddVBand="0" w:evenVBand="1" w:oddHBand="0" w:evenHBand="0" w:firstRowFirstColumn="0" w:firstRowLastColumn="0" w:lastRowFirstColumn="0" w:lastRowLastColumn="0"/>
            <w:tcW w:w="2140" w:type="dxa"/>
          </w:tcPr>
          <w:p w14:paraId="5973EC1B" w14:textId="77777777" w:rsidR="00F1131D" w:rsidRPr="001B7A6C" w:rsidRDefault="00F1131D" w:rsidP="00F1131D">
            <w:pPr>
              <w:pStyle w:val="BodyTextIndent2"/>
              <w:spacing w:before="60" w:after="60"/>
              <w:ind w:left="0"/>
            </w:pPr>
          </w:p>
        </w:tc>
      </w:tr>
      <w:tr w:rsidR="00F1131D" w14:paraId="5A268C8F"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5802C96A" w14:textId="77777777" w:rsidR="00F1131D" w:rsidRPr="001B7A6C" w:rsidRDefault="00F1131D" w:rsidP="00F1131D">
            <w:pPr>
              <w:pStyle w:val="BodyTextIndent2"/>
              <w:numPr>
                <w:ilvl w:val="0"/>
                <w:numId w:val="24"/>
              </w:numPr>
              <w:spacing w:before="60" w:after="60"/>
              <w:ind w:left="1171" w:hanging="425"/>
            </w:pPr>
            <w:r>
              <w:t>To manage the information and communications technology (ICT) services of the Council including the sale of spare computer time in compliance with current legislation and Council policy.</w:t>
            </w:r>
          </w:p>
        </w:tc>
        <w:tc>
          <w:tcPr>
            <w:cnfStyle w:val="000001000000" w:firstRow="0" w:lastRow="0" w:firstColumn="0" w:lastColumn="0" w:oddVBand="0" w:evenVBand="1" w:oddHBand="0" w:evenHBand="0" w:firstRowFirstColumn="0" w:firstRowLastColumn="0" w:lastRowFirstColumn="0" w:lastRowLastColumn="0"/>
            <w:tcW w:w="2140" w:type="dxa"/>
          </w:tcPr>
          <w:p w14:paraId="7DF5CF81" w14:textId="77777777" w:rsidR="00F1131D" w:rsidRPr="001B7A6C" w:rsidRDefault="00F1131D" w:rsidP="00F1131D">
            <w:pPr>
              <w:pStyle w:val="BodyTextIndent2"/>
              <w:spacing w:before="60" w:after="60"/>
              <w:ind w:left="0"/>
            </w:pPr>
            <w:r>
              <w:t>Leader/Cabinet</w:t>
            </w:r>
          </w:p>
        </w:tc>
      </w:tr>
      <w:tr w:rsidR="00F1131D" w14:paraId="596761FD"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13EB3E2A" w14:textId="77777777" w:rsidR="00F1131D" w:rsidRPr="001B7A6C" w:rsidRDefault="00F1131D" w:rsidP="00F1131D">
            <w:pPr>
              <w:pStyle w:val="BodyTextIndent2"/>
              <w:numPr>
                <w:ilvl w:val="0"/>
                <w:numId w:val="24"/>
              </w:numPr>
              <w:spacing w:before="60" w:after="60"/>
              <w:ind w:left="1171" w:hanging="425"/>
            </w:pPr>
            <w:r>
              <w:t>Establish an overall ICT strategy for the Council and to enforce the policies of the Council in respect of ICT procurement and implementation.</w:t>
            </w:r>
          </w:p>
        </w:tc>
        <w:tc>
          <w:tcPr>
            <w:cnfStyle w:val="000001000000" w:firstRow="0" w:lastRow="0" w:firstColumn="0" w:lastColumn="0" w:oddVBand="0" w:evenVBand="1" w:oddHBand="0" w:evenHBand="0" w:firstRowFirstColumn="0" w:firstRowLastColumn="0" w:lastRowFirstColumn="0" w:lastRowLastColumn="0"/>
            <w:tcW w:w="2140" w:type="dxa"/>
          </w:tcPr>
          <w:p w14:paraId="42BCA088" w14:textId="77777777" w:rsidR="00F1131D" w:rsidRPr="001B7A6C" w:rsidRDefault="00F1131D" w:rsidP="00F1131D">
            <w:pPr>
              <w:pStyle w:val="BodyTextIndent2"/>
              <w:spacing w:before="60" w:after="60"/>
              <w:ind w:left="0"/>
            </w:pPr>
            <w:r>
              <w:t>Leader/Cabinet</w:t>
            </w:r>
          </w:p>
        </w:tc>
      </w:tr>
      <w:tr w:rsidR="00F1131D" w14:paraId="263C6E28"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E2705EB" w14:textId="77777777" w:rsidR="00F1131D" w:rsidRPr="001B7A6C" w:rsidRDefault="00F1131D" w:rsidP="00F1131D">
            <w:pPr>
              <w:pStyle w:val="BodyTextIndent2"/>
              <w:numPr>
                <w:ilvl w:val="0"/>
                <w:numId w:val="24"/>
              </w:numPr>
              <w:spacing w:before="60" w:after="60"/>
              <w:ind w:left="1171" w:hanging="425"/>
            </w:pPr>
            <w:r>
              <w:t>Dispose of surplus ICT equipment for the best price or lowest cost available.</w:t>
            </w:r>
          </w:p>
        </w:tc>
        <w:tc>
          <w:tcPr>
            <w:cnfStyle w:val="000001000000" w:firstRow="0" w:lastRow="0" w:firstColumn="0" w:lastColumn="0" w:oddVBand="0" w:evenVBand="1" w:oddHBand="0" w:evenHBand="0" w:firstRowFirstColumn="0" w:firstRowLastColumn="0" w:lastRowFirstColumn="0" w:lastRowLastColumn="0"/>
            <w:tcW w:w="2140" w:type="dxa"/>
          </w:tcPr>
          <w:p w14:paraId="597D0001" w14:textId="77777777" w:rsidR="00F1131D" w:rsidRDefault="00F1131D" w:rsidP="00F1131D">
            <w:pPr>
              <w:pStyle w:val="BodyTextIndent2"/>
              <w:spacing w:before="60" w:after="60"/>
              <w:ind w:left="0"/>
            </w:pPr>
            <w:r>
              <w:t>Leader/Cabinet</w:t>
            </w:r>
          </w:p>
          <w:p w14:paraId="6A1AEE7F" w14:textId="2B7608E5" w:rsidR="00F1131D" w:rsidRPr="001B7A6C" w:rsidRDefault="00F1131D" w:rsidP="00F1131D">
            <w:pPr>
              <w:pStyle w:val="BodyTextIndent2"/>
              <w:spacing w:before="60" w:after="60"/>
              <w:ind w:left="0"/>
            </w:pPr>
          </w:p>
        </w:tc>
      </w:tr>
      <w:tr w:rsidR="00F1131D" w14:paraId="4560FF94"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75ABD35" w14:textId="05049248" w:rsidR="00F1131D" w:rsidRDefault="00F1131D" w:rsidP="00F1131D">
            <w:pPr>
              <w:pStyle w:val="BodyTextIndent2"/>
              <w:spacing w:before="60" w:after="60"/>
              <w:ind w:left="0"/>
            </w:pPr>
            <w:r>
              <w:t>6.</w:t>
            </w:r>
            <w:r w:rsidR="007302D6">
              <w:t>30</w:t>
            </w:r>
            <w:r>
              <w:tab/>
              <w:t>Complaints</w:t>
            </w:r>
          </w:p>
        </w:tc>
        <w:tc>
          <w:tcPr>
            <w:cnfStyle w:val="000001000000" w:firstRow="0" w:lastRow="0" w:firstColumn="0" w:lastColumn="0" w:oddVBand="0" w:evenVBand="1" w:oddHBand="0" w:evenHBand="0" w:firstRowFirstColumn="0" w:firstRowLastColumn="0" w:lastRowFirstColumn="0" w:lastRowLastColumn="0"/>
            <w:tcW w:w="2140" w:type="dxa"/>
          </w:tcPr>
          <w:p w14:paraId="6F19A1CC" w14:textId="77777777" w:rsidR="00F1131D" w:rsidRDefault="00F1131D" w:rsidP="00F1131D">
            <w:pPr>
              <w:pStyle w:val="BodyTextIndent2"/>
              <w:spacing w:before="60" w:after="60"/>
              <w:ind w:left="0"/>
            </w:pPr>
          </w:p>
        </w:tc>
      </w:tr>
      <w:tr w:rsidR="00F1131D" w14:paraId="3A96B6F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5399CF8" w14:textId="77777777" w:rsidR="00F1131D" w:rsidRDefault="00F1131D" w:rsidP="00F1131D">
            <w:pPr>
              <w:pStyle w:val="BodyTextIndent2"/>
              <w:numPr>
                <w:ilvl w:val="0"/>
                <w:numId w:val="24"/>
              </w:numPr>
              <w:spacing w:before="60" w:after="60"/>
              <w:ind w:left="1171" w:hanging="425"/>
            </w:pPr>
            <w:r w:rsidRPr="00040E34">
              <w:t>To handle complaints made against the Council (including Ombudsman complaints) and to settle complaints locally where the costs of settlement do not exceed £5,000</w:t>
            </w:r>
            <w:r>
              <w:t>.</w:t>
            </w:r>
          </w:p>
        </w:tc>
        <w:tc>
          <w:tcPr>
            <w:cnfStyle w:val="000001000000" w:firstRow="0" w:lastRow="0" w:firstColumn="0" w:lastColumn="0" w:oddVBand="0" w:evenVBand="1" w:oddHBand="0" w:evenHBand="0" w:firstRowFirstColumn="0" w:firstRowLastColumn="0" w:lastRowFirstColumn="0" w:lastRowLastColumn="0"/>
            <w:tcW w:w="2140" w:type="dxa"/>
          </w:tcPr>
          <w:p w14:paraId="7E47A584" w14:textId="77777777" w:rsidR="00F1131D" w:rsidRPr="00721E6D" w:rsidRDefault="00F1131D" w:rsidP="00F1131D">
            <w:pPr>
              <w:rPr>
                <w:rFonts w:ascii="Arial" w:hAnsi="Arial"/>
              </w:rPr>
            </w:pPr>
            <w:r w:rsidRPr="00721E6D">
              <w:rPr>
                <w:rFonts w:ascii="Arial" w:hAnsi="Arial"/>
              </w:rPr>
              <w:t>Council/</w:t>
            </w:r>
          </w:p>
          <w:p w14:paraId="1DA5A77A" w14:textId="77777777" w:rsidR="00F1131D" w:rsidRDefault="00F1131D" w:rsidP="00F1131D">
            <w:pPr>
              <w:rPr>
                <w:rFonts w:ascii="Arial" w:hAnsi="Arial"/>
              </w:rPr>
            </w:pPr>
            <w:r w:rsidRPr="00721E6D">
              <w:rPr>
                <w:rFonts w:ascii="Arial" w:hAnsi="Arial"/>
              </w:rPr>
              <w:t>Leader/Cabinet</w:t>
            </w:r>
          </w:p>
          <w:p w14:paraId="7716A3CC" w14:textId="77777777" w:rsidR="00F1131D" w:rsidRDefault="00F1131D" w:rsidP="00F1131D">
            <w:pPr>
              <w:pStyle w:val="BodyTextIndent2"/>
              <w:spacing w:before="60" w:after="60"/>
              <w:ind w:left="0"/>
            </w:pPr>
          </w:p>
        </w:tc>
      </w:tr>
      <w:tr w:rsidR="00F1131D" w14:paraId="1CCF58D9"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5FB04A0" w14:textId="1B6C82D7" w:rsidR="00F1131D" w:rsidRPr="000D0461" w:rsidRDefault="00F1131D" w:rsidP="00F1131D">
            <w:pPr>
              <w:pStyle w:val="BodyTextIndent2"/>
              <w:spacing w:before="60" w:after="60"/>
              <w:ind w:left="0"/>
            </w:pPr>
            <w:r w:rsidRPr="000D0461">
              <w:t>6.</w:t>
            </w:r>
            <w:r w:rsidR="007302D6">
              <w:t>31</w:t>
            </w:r>
            <w:r w:rsidRPr="000D0461">
              <w:tab/>
              <w:t>Personnel</w:t>
            </w:r>
          </w:p>
        </w:tc>
        <w:tc>
          <w:tcPr>
            <w:cnfStyle w:val="000001000000" w:firstRow="0" w:lastRow="0" w:firstColumn="0" w:lastColumn="0" w:oddVBand="0" w:evenVBand="1" w:oddHBand="0" w:evenHBand="0" w:firstRowFirstColumn="0" w:firstRowLastColumn="0" w:lastRowFirstColumn="0" w:lastRowLastColumn="0"/>
            <w:tcW w:w="2140" w:type="dxa"/>
          </w:tcPr>
          <w:p w14:paraId="79ED39CD" w14:textId="77777777" w:rsidR="00F1131D" w:rsidRPr="000D0461" w:rsidRDefault="00F1131D" w:rsidP="00F1131D">
            <w:pPr>
              <w:rPr>
                <w:rFonts w:ascii="Arial" w:hAnsi="Arial"/>
              </w:rPr>
            </w:pPr>
          </w:p>
        </w:tc>
      </w:tr>
      <w:tr w:rsidR="00F1131D" w14:paraId="170E25FF"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5083EEE" w14:textId="59AA1806" w:rsidR="00F1131D" w:rsidRPr="000D0461" w:rsidRDefault="00F1131D" w:rsidP="00F1131D">
            <w:pPr>
              <w:pStyle w:val="BodyTextIndent2"/>
              <w:numPr>
                <w:ilvl w:val="0"/>
                <w:numId w:val="24"/>
              </w:numPr>
              <w:spacing w:before="60" w:after="60"/>
              <w:ind w:left="1168" w:hanging="425"/>
            </w:pPr>
            <w:r w:rsidRPr="000D0461">
              <w:t>Agree every three years, suitably rounded, increases in the monetary value of the 25 year long service awards to non-teaching staff, in line with inflation.</w:t>
            </w:r>
          </w:p>
        </w:tc>
        <w:tc>
          <w:tcPr>
            <w:cnfStyle w:val="000001000000" w:firstRow="0" w:lastRow="0" w:firstColumn="0" w:lastColumn="0" w:oddVBand="0" w:evenVBand="1" w:oddHBand="0" w:evenHBand="0" w:firstRowFirstColumn="0" w:firstRowLastColumn="0" w:lastRowFirstColumn="0" w:lastRowLastColumn="0"/>
            <w:tcW w:w="2140" w:type="dxa"/>
          </w:tcPr>
          <w:p w14:paraId="4862F2EC" w14:textId="6D6891F1" w:rsidR="00F1131D" w:rsidRPr="000D0461" w:rsidRDefault="00F1131D" w:rsidP="00F1131D">
            <w:pPr>
              <w:rPr>
                <w:rFonts w:ascii="Arial" w:hAnsi="Arial"/>
              </w:rPr>
            </w:pPr>
            <w:r w:rsidRPr="000D0461">
              <w:rPr>
                <w:rFonts w:ascii="Arial" w:hAnsi="Arial" w:cs="Arial"/>
              </w:rPr>
              <w:t>Council</w:t>
            </w:r>
          </w:p>
        </w:tc>
      </w:tr>
      <w:tr w:rsidR="00F1131D" w14:paraId="5CEA0C9A"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B5BD76C" w14:textId="5FB3BCBD" w:rsidR="00F1131D" w:rsidRPr="000D0461" w:rsidRDefault="00F1131D" w:rsidP="00F1131D">
            <w:pPr>
              <w:pStyle w:val="BodyTextIndent2"/>
              <w:numPr>
                <w:ilvl w:val="0"/>
                <w:numId w:val="24"/>
              </w:numPr>
              <w:spacing w:before="60" w:after="60"/>
              <w:ind w:left="1168" w:hanging="425"/>
            </w:pPr>
            <w:r w:rsidRPr="000D0461">
              <w:t>Implement the Council’s post-entry training scheme.</w:t>
            </w:r>
          </w:p>
        </w:tc>
        <w:tc>
          <w:tcPr>
            <w:cnfStyle w:val="000001000000" w:firstRow="0" w:lastRow="0" w:firstColumn="0" w:lastColumn="0" w:oddVBand="0" w:evenVBand="1" w:oddHBand="0" w:evenHBand="0" w:firstRowFirstColumn="0" w:firstRowLastColumn="0" w:lastRowFirstColumn="0" w:lastRowLastColumn="0"/>
            <w:tcW w:w="2140" w:type="dxa"/>
          </w:tcPr>
          <w:p w14:paraId="0D6453A8" w14:textId="0D5C97F9" w:rsidR="00F1131D" w:rsidRPr="000D0461" w:rsidRDefault="00F1131D" w:rsidP="00F1131D">
            <w:pPr>
              <w:rPr>
                <w:rFonts w:ascii="Arial" w:hAnsi="Arial"/>
              </w:rPr>
            </w:pPr>
            <w:r w:rsidRPr="000D0461">
              <w:rPr>
                <w:rFonts w:ascii="Arial" w:hAnsi="Arial" w:cs="Arial"/>
              </w:rPr>
              <w:t>Council</w:t>
            </w:r>
          </w:p>
        </w:tc>
      </w:tr>
      <w:tr w:rsidR="00F1131D" w14:paraId="3E19B98B"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EE7D980" w14:textId="343EE1DB" w:rsidR="00F1131D" w:rsidRPr="000D0461" w:rsidRDefault="00F1131D" w:rsidP="00F1131D">
            <w:pPr>
              <w:pStyle w:val="BodyTextIndent2"/>
              <w:numPr>
                <w:ilvl w:val="0"/>
                <w:numId w:val="24"/>
              </w:numPr>
              <w:spacing w:before="60" w:after="60"/>
              <w:ind w:left="1168" w:hanging="425"/>
            </w:pPr>
            <w:r w:rsidRPr="000D0461">
              <w:t>Negotiate and reach agreement on behalf of the Council on policies and procedures concerning the workforce.</w:t>
            </w:r>
          </w:p>
        </w:tc>
        <w:tc>
          <w:tcPr>
            <w:cnfStyle w:val="000001000000" w:firstRow="0" w:lastRow="0" w:firstColumn="0" w:lastColumn="0" w:oddVBand="0" w:evenVBand="1" w:oddHBand="0" w:evenHBand="0" w:firstRowFirstColumn="0" w:firstRowLastColumn="0" w:lastRowFirstColumn="0" w:lastRowLastColumn="0"/>
            <w:tcW w:w="2140" w:type="dxa"/>
          </w:tcPr>
          <w:p w14:paraId="2F8FE38F" w14:textId="6B6B6373" w:rsidR="00F1131D" w:rsidRPr="000D0461" w:rsidRDefault="00F1131D" w:rsidP="00F1131D">
            <w:pPr>
              <w:rPr>
                <w:rFonts w:ascii="Arial" w:hAnsi="Arial"/>
              </w:rPr>
            </w:pPr>
            <w:r w:rsidRPr="000D0461">
              <w:rPr>
                <w:rFonts w:ascii="Arial" w:hAnsi="Arial" w:cs="Arial"/>
              </w:rPr>
              <w:t>Council</w:t>
            </w:r>
          </w:p>
        </w:tc>
      </w:tr>
      <w:tr w:rsidR="00F1131D" w14:paraId="6C5FC99F"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1ADE9A7B" w14:textId="3FF0131B" w:rsidR="00F1131D" w:rsidRPr="000D0461" w:rsidRDefault="00F1131D" w:rsidP="00F1131D">
            <w:pPr>
              <w:pStyle w:val="BodyTextIndent2"/>
              <w:numPr>
                <w:ilvl w:val="0"/>
                <w:numId w:val="24"/>
              </w:numPr>
              <w:spacing w:before="60" w:after="60"/>
              <w:ind w:left="1168" w:hanging="425"/>
            </w:pPr>
            <w:r w:rsidRPr="000D0461">
              <w:t>Obtain the necessary statistical information to enable the Council to monitor the composition of its workforce in connection with the implementation of its equal opportunity and other policies.</w:t>
            </w:r>
          </w:p>
        </w:tc>
        <w:tc>
          <w:tcPr>
            <w:cnfStyle w:val="000001000000" w:firstRow="0" w:lastRow="0" w:firstColumn="0" w:lastColumn="0" w:oddVBand="0" w:evenVBand="1" w:oddHBand="0" w:evenHBand="0" w:firstRowFirstColumn="0" w:firstRowLastColumn="0" w:lastRowFirstColumn="0" w:lastRowLastColumn="0"/>
            <w:tcW w:w="2140" w:type="dxa"/>
          </w:tcPr>
          <w:p w14:paraId="68D91DF9" w14:textId="7819D915" w:rsidR="00F1131D" w:rsidRPr="000D0461" w:rsidRDefault="00F1131D" w:rsidP="00F1131D">
            <w:pPr>
              <w:rPr>
                <w:rFonts w:ascii="Arial" w:hAnsi="Arial" w:cs="Arial"/>
              </w:rPr>
            </w:pPr>
            <w:r w:rsidRPr="000D0461">
              <w:rPr>
                <w:rFonts w:ascii="Arial" w:hAnsi="Arial" w:cs="Arial"/>
              </w:rPr>
              <w:t>Leader/Cabinet</w:t>
            </w:r>
          </w:p>
        </w:tc>
      </w:tr>
      <w:tr w:rsidR="00F1131D" w14:paraId="6A52A47B"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12A9F883" w14:textId="77777777" w:rsidR="00F1131D" w:rsidRPr="000D0461" w:rsidRDefault="00F1131D" w:rsidP="00F1131D">
            <w:pPr>
              <w:numPr>
                <w:ilvl w:val="0"/>
                <w:numId w:val="22"/>
              </w:numPr>
              <w:adjustRightInd w:val="0"/>
              <w:spacing w:before="60" w:after="60"/>
              <w:ind w:left="1193"/>
              <w:rPr>
                <w:rFonts w:ascii="Arial" w:hAnsi="Arial" w:cs="Arial"/>
                <w:iCs/>
                <w:lang w:eastAsia="en-GB"/>
              </w:rPr>
            </w:pPr>
            <w:r w:rsidRPr="000D0461">
              <w:rPr>
                <w:rFonts w:ascii="Arial" w:hAnsi="Arial" w:cs="Arial"/>
                <w:iCs/>
                <w:lang w:eastAsia="en-GB"/>
              </w:rPr>
              <w:t>To agree minor changes to HR policies provided such changes:</w:t>
            </w:r>
          </w:p>
          <w:p w14:paraId="1DAF7310" w14:textId="09FE3BF0" w:rsidR="00F1131D" w:rsidRPr="000D0461" w:rsidRDefault="00F1131D" w:rsidP="00F1131D">
            <w:pPr>
              <w:pStyle w:val="ListParagraph"/>
              <w:numPr>
                <w:ilvl w:val="2"/>
                <w:numId w:val="34"/>
              </w:numPr>
              <w:adjustRightInd w:val="0"/>
              <w:ind w:left="1593" w:hanging="283"/>
              <w:rPr>
                <w:rFonts w:ascii="Arial" w:hAnsi="Arial" w:cs="Arial"/>
                <w:iCs/>
                <w:lang w:eastAsia="en-GB"/>
              </w:rPr>
            </w:pPr>
            <w:r w:rsidRPr="000D0461">
              <w:rPr>
                <w:rFonts w:ascii="Arial" w:hAnsi="Arial" w:cs="Arial"/>
                <w:iCs/>
                <w:lang w:eastAsia="en-GB"/>
              </w:rPr>
              <w:t xml:space="preserve">do not impact on a current condition of term of employment, process or </w:t>
            </w:r>
            <w:proofErr w:type="gramStart"/>
            <w:r w:rsidRPr="000D0461">
              <w:rPr>
                <w:rFonts w:ascii="Arial" w:hAnsi="Arial" w:cs="Arial"/>
                <w:iCs/>
                <w:lang w:eastAsia="en-GB"/>
              </w:rPr>
              <w:t>entitlement;</w:t>
            </w:r>
            <w:proofErr w:type="gramEnd"/>
          </w:p>
          <w:p w14:paraId="6EDDEC80" w14:textId="79AC5E9D" w:rsidR="00F1131D" w:rsidRPr="000D0461" w:rsidRDefault="00F1131D" w:rsidP="00F1131D">
            <w:pPr>
              <w:numPr>
                <w:ilvl w:val="2"/>
                <w:numId w:val="34"/>
              </w:numPr>
              <w:tabs>
                <w:tab w:val="left" w:pos="1735"/>
              </w:tabs>
              <w:adjustRightInd w:val="0"/>
              <w:ind w:left="1618"/>
              <w:rPr>
                <w:rFonts w:ascii="Arial" w:hAnsi="Arial" w:cs="Arial"/>
                <w:iCs/>
                <w:lang w:eastAsia="en-GB"/>
              </w:rPr>
            </w:pPr>
            <w:r w:rsidRPr="000D0461">
              <w:rPr>
                <w:rFonts w:ascii="Arial" w:hAnsi="Arial" w:cs="Arial"/>
                <w:iCs/>
                <w:lang w:eastAsia="en-GB"/>
              </w:rPr>
              <w:lastRenderedPageBreak/>
              <w:t xml:space="preserve">relate to an existing HR policy designated by the Employment Matters Committee as being within the scope of this </w:t>
            </w:r>
            <w:proofErr w:type="gramStart"/>
            <w:r w:rsidRPr="000D0461">
              <w:rPr>
                <w:rFonts w:ascii="Arial" w:hAnsi="Arial" w:cs="Arial"/>
                <w:iCs/>
                <w:lang w:eastAsia="en-GB"/>
              </w:rPr>
              <w:t>delegation;</w:t>
            </w:r>
            <w:proofErr w:type="gramEnd"/>
          </w:p>
          <w:p w14:paraId="66987882" w14:textId="02ECEA0C" w:rsidR="00F1131D" w:rsidRPr="000D0461" w:rsidRDefault="00F1131D" w:rsidP="00F1131D">
            <w:pPr>
              <w:numPr>
                <w:ilvl w:val="2"/>
                <w:numId w:val="34"/>
              </w:numPr>
              <w:tabs>
                <w:tab w:val="left" w:pos="1735"/>
              </w:tabs>
              <w:adjustRightInd w:val="0"/>
              <w:ind w:left="1618"/>
              <w:rPr>
                <w:rFonts w:ascii="Arial" w:hAnsi="Arial" w:cs="Arial"/>
                <w:iCs/>
                <w:lang w:eastAsia="en-GB"/>
              </w:rPr>
            </w:pPr>
            <w:r w:rsidRPr="000D0461">
              <w:rPr>
                <w:rFonts w:ascii="Arial" w:hAnsi="Arial" w:cs="Arial"/>
                <w:iCs/>
                <w:lang w:eastAsia="en-GB"/>
              </w:rPr>
              <w:t>have not been referred to the Committee for determination by a trade union, the Chair</w:t>
            </w:r>
            <w:r>
              <w:rPr>
                <w:rFonts w:ascii="Arial" w:hAnsi="Arial" w:cs="Arial"/>
                <w:iCs/>
                <w:lang w:eastAsia="en-GB"/>
              </w:rPr>
              <w:t>person</w:t>
            </w:r>
            <w:r w:rsidRPr="000D0461">
              <w:rPr>
                <w:rFonts w:ascii="Arial" w:hAnsi="Arial" w:cs="Arial"/>
                <w:iCs/>
                <w:lang w:eastAsia="en-GB"/>
              </w:rPr>
              <w:t xml:space="preserve"> or the Opposition Spokesperson of the Employment Matters Committee.</w:t>
            </w:r>
          </w:p>
        </w:tc>
        <w:tc>
          <w:tcPr>
            <w:cnfStyle w:val="000001000000" w:firstRow="0" w:lastRow="0" w:firstColumn="0" w:lastColumn="0" w:oddVBand="0" w:evenVBand="1" w:oddHBand="0" w:evenHBand="0" w:firstRowFirstColumn="0" w:firstRowLastColumn="0" w:lastRowFirstColumn="0" w:lastRowLastColumn="0"/>
            <w:tcW w:w="2140" w:type="dxa"/>
          </w:tcPr>
          <w:p w14:paraId="0253F7B6" w14:textId="30ABB53B" w:rsidR="00F1131D" w:rsidRPr="000D0461" w:rsidRDefault="00F1131D" w:rsidP="00F1131D">
            <w:pPr>
              <w:rPr>
                <w:rFonts w:ascii="Arial" w:hAnsi="Arial" w:cs="Arial"/>
              </w:rPr>
            </w:pPr>
            <w:r w:rsidRPr="000D0461">
              <w:rPr>
                <w:rFonts w:ascii="Arial" w:hAnsi="Arial" w:cs="Arial"/>
              </w:rPr>
              <w:lastRenderedPageBreak/>
              <w:t>Council/ Employment Matters Committee</w:t>
            </w:r>
          </w:p>
        </w:tc>
      </w:tr>
      <w:tr w:rsidR="00F1131D" w14:paraId="326A40EC"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1F8328C6" w14:textId="46545DF8" w:rsidR="00F1131D" w:rsidRPr="000D0461" w:rsidRDefault="00F1131D" w:rsidP="00F1131D">
            <w:pPr>
              <w:pStyle w:val="BodyTextIndent2"/>
              <w:numPr>
                <w:ilvl w:val="0"/>
                <w:numId w:val="22"/>
              </w:numPr>
              <w:spacing w:before="60" w:after="60"/>
              <w:ind w:left="1168"/>
            </w:pPr>
            <w:r w:rsidRPr="000D0461">
              <w:rPr>
                <w:iCs/>
                <w:lang w:eastAsia="en-GB"/>
              </w:rPr>
              <w:t>To exercise the delegations set out in the Pay Policy Statement, as agreed by Full Council each year.</w:t>
            </w:r>
          </w:p>
        </w:tc>
        <w:tc>
          <w:tcPr>
            <w:cnfStyle w:val="000001000000" w:firstRow="0" w:lastRow="0" w:firstColumn="0" w:lastColumn="0" w:oddVBand="0" w:evenVBand="1" w:oddHBand="0" w:evenHBand="0" w:firstRowFirstColumn="0" w:firstRowLastColumn="0" w:lastRowFirstColumn="0" w:lastRowLastColumn="0"/>
            <w:tcW w:w="2140" w:type="dxa"/>
          </w:tcPr>
          <w:p w14:paraId="05C0041B" w14:textId="2DA5BC26" w:rsidR="00F1131D" w:rsidRPr="000D0461" w:rsidRDefault="00F1131D" w:rsidP="00F1131D">
            <w:pPr>
              <w:rPr>
                <w:rFonts w:ascii="Arial" w:hAnsi="Arial" w:cs="Arial"/>
              </w:rPr>
            </w:pPr>
            <w:r w:rsidRPr="000D0461">
              <w:rPr>
                <w:rFonts w:ascii="Arial" w:hAnsi="Arial" w:cs="Arial"/>
              </w:rPr>
              <w:t>Council</w:t>
            </w:r>
          </w:p>
        </w:tc>
      </w:tr>
      <w:tr w:rsidR="00F1131D" w14:paraId="4FFABCF2"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C1469A1" w14:textId="48712C11" w:rsidR="00F1131D" w:rsidRPr="000D0461" w:rsidRDefault="00F1131D" w:rsidP="00F1131D">
            <w:pPr>
              <w:pStyle w:val="BodyTextIndent2"/>
              <w:spacing w:before="60" w:after="60"/>
              <w:ind w:left="0"/>
              <w:rPr>
                <w:iCs/>
                <w:lang w:eastAsia="en-GB"/>
              </w:rPr>
            </w:pPr>
            <w:r w:rsidRPr="000D0461">
              <w:rPr>
                <w:iCs/>
                <w:lang w:eastAsia="en-GB"/>
              </w:rPr>
              <w:t>6.</w:t>
            </w:r>
            <w:r w:rsidR="007302D6" w:rsidRPr="000D0461">
              <w:rPr>
                <w:iCs/>
                <w:lang w:eastAsia="en-GB"/>
              </w:rPr>
              <w:t>3</w:t>
            </w:r>
            <w:r w:rsidR="007302D6">
              <w:rPr>
                <w:iCs/>
                <w:lang w:eastAsia="en-GB"/>
              </w:rPr>
              <w:t>2</w:t>
            </w:r>
            <w:r w:rsidRPr="000D0461">
              <w:rPr>
                <w:iCs/>
                <w:lang w:eastAsia="en-GB"/>
              </w:rPr>
              <w:tab/>
              <w:t>Shared Human Resources Service</w:t>
            </w:r>
          </w:p>
        </w:tc>
        <w:tc>
          <w:tcPr>
            <w:cnfStyle w:val="000001000000" w:firstRow="0" w:lastRow="0" w:firstColumn="0" w:lastColumn="0" w:oddVBand="0" w:evenVBand="1" w:oddHBand="0" w:evenHBand="0" w:firstRowFirstColumn="0" w:firstRowLastColumn="0" w:lastRowFirstColumn="0" w:lastRowLastColumn="0"/>
            <w:tcW w:w="2140" w:type="dxa"/>
          </w:tcPr>
          <w:p w14:paraId="36254CA9" w14:textId="77777777" w:rsidR="00F1131D" w:rsidRPr="000D0461" w:rsidRDefault="00F1131D" w:rsidP="00F1131D">
            <w:pPr>
              <w:rPr>
                <w:rFonts w:ascii="Arial" w:hAnsi="Arial" w:cs="Arial"/>
              </w:rPr>
            </w:pPr>
          </w:p>
        </w:tc>
      </w:tr>
      <w:tr w:rsidR="00F1131D" w14:paraId="359574E5"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2DAA884" w14:textId="56F3450A" w:rsidR="00F1131D" w:rsidRPr="000D0461" w:rsidRDefault="00F1131D" w:rsidP="00F1131D">
            <w:pPr>
              <w:pStyle w:val="BodyTextIndent2"/>
              <w:numPr>
                <w:ilvl w:val="0"/>
                <w:numId w:val="22"/>
              </w:numPr>
              <w:spacing w:before="60" w:after="60"/>
              <w:ind w:left="1168" w:hanging="425"/>
              <w:rPr>
                <w:iCs/>
                <w:lang w:eastAsia="en-GB"/>
              </w:rPr>
            </w:pPr>
            <w:r w:rsidRPr="000D0461">
              <w:t xml:space="preserve">Management and </w:t>
            </w:r>
            <w:r w:rsidRPr="000D0461">
              <w:rPr>
                <w:bCs/>
                <w:lang w:eastAsia="en-GB"/>
              </w:rPr>
              <w:t>delivery of HR services for Gravesham Borough Council jointly with the services provided for Medway Council.</w:t>
            </w:r>
          </w:p>
        </w:tc>
        <w:tc>
          <w:tcPr>
            <w:cnfStyle w:val="000001000000" w:firstRow="0" w:lastRow="0" w:firstColumn="0" w:lastColumn="0" w:oddVBand="0" w:evenVBand="1" w:oddHBand="0" w:evenHBand="0" w:firstRowFirstColumn="0" w:firstRowLastColumn="0" w:lastRowFirstColumn="0" w:lastRowLastColumn="0"/>
            <w:tcW w:w="2140" w:type="dxa"/>
          </w:tcPr>
          <w:p w14:paraId="797FC42A" w14:textId="576E306B" w:rsidR="00F1131D" w:rsidRPr="000D0461" w:rsidRDefault="00F1131D" w:rsidP="00F1131D">
            <w:pPr>
              <w:rPr>
                <w:rFonts w:ascii="Arial" w:hAnsi="Arial" w:cs="Arial"/>
              </w:rPr>
            </w:pPr>
            <w:r w:rsidRPr="000D0461">
              <w:rPr>
                <w:rFonts w:ascii="Arial" w:hAnsi="Arial" w:cs="Arial"/>
              </w:rPr>
              <w:t>Council</w:t>
            </w:r>
          </w:p>
        </w:tc>
      </w:tr>
      <w:tr w:rsidR="00A56E5B" w14:paraId="4928BB76"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A03EC6F" w14:textId="3C93E2A9" w:rsidR="00A56E5B" w:rsidRDefault="00A56E5B" w:rsidP="00EB4E42">
            <w:pPr>
              <w:pStyle w:val="Heading2"/>
              <w:tabs>
                <w:tab w:val="left" w:pos="768"/>
              </w:tabs>
              <w:ind w:left="747" w:hanging="747"/>
              <w:jc w:val="left"/>
            </w:pPr>
            <w:r>
              <w:t xml:space="preserve">6.33    </w:t>
            </w:r>
            <w:r w:rsidRPr="00A86DD2">
              <w:rPr>
                <w:sz w:val="24"/>
                <w:szCs w:val="24"/>
              </w:rPr>
              <w:t>Street Naming and Numbering</w:t>
            </w:r>
          </w:p>
        </w:tc>
        <w:tc>
          <w:tcPr>
            <w:cnfStyle w:val="000001000000" w:firstRow="0" w:lastRow="0" w:firstColumn="0" w:lastColumn="0" w:oddVBand="0" w:evenVBand="1" w:oddHBand="0" w:evenHBand="0" w:firstRowFirstColumn="0" w:firstRowLastColumn="0" w:lastRowFirstColumn="0" w:lastRowLastColumn="0"/>
            <w:tcW w:w="2140" w:type="dxa"/>
          </w:tcPr>
          <w:p w14:paraId="73922880" w14:textId="77777777" w:rsidR="00A56E5B" w:rsidRDefault="00A56E5B" w:rsidP="00EB4E42">
            <w:pPr>
              <w:pStyle w:val="Heading2"/>
            </w:pPr>
          </w:p>
        </w:tc>
      </w:tr>
      <w:tr w:rsidR="00A56E5B" w14:paraId="4FE8F0D4"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AAC70F7" w14:textId="77777777" w:rsidR="00A56E5B" w:rsidRDefault="00A56E5B" w:rsidP="00EB4E42">
            <w:pPr>
              <w:pStyle w:val="Heading2"/>
              <w:numPr>
                <w:ilvl w:val="0"/>
                <w:numId w:val="22"/>
              </w:numPr>
              <w:tabs>
                <w:tab w:val="left" w:pos="768"/>
              </w:tabs>
              <w:jc w:val="left"/>
            </w:pPr>
            <w:r>
              <w:rPr>
                <w:sz w:val="24"/>
                <w:szCs w:val="24"/>
              </w:rPr>
              <w:t>T</w:t>
            </w:r>
            <w:r w:rsidRPr="00EB4E42">
              <w:rPr>
                <w:sz w:val="24"/>
                <w:szCs w:val="24"/>
              </w:rPr>
              <w:t xml:space="preserve">o implement </w:t>
            </w:r>
            <w:r>
              <w:rPr>
                <w:sz w:val="24"/>
                <w:szCs w:val="24"/>
              </w:rPr>
              <w:t xml:space="preserve">the </w:t>
            </w:r>
            <w:r w:rsidRPr="00EB4E42">
              <w:rPr>
                <w:sz w:val="24"/>
                <w:szCs w:val="24"/>
              </w:rPr>
              <w:t>Street Naming and Numbering Policy and make any minor changes to the policy as necessary</w:t>
            </w:r>
            <w:r w:rsidRPr="00F30ECD">
              <w:rPr>
                <w:sz w:val="24"/>
                <w:szCs w:val="24"/>
              </w:rPr>
              <w:t xml:space="preserve"> in consultation with the Portfolio Holder for Community Safety, Highways and Enforcement</w:t>
            </w:r>
            <w:r w:rsidRPr="00EB4E42">
              <w:rPr>
                <w:sz w:val="24"/>
                <w:szCs w:val="24"/>
              </w:rPr>
              <w:t>.</w:t>
            </w:r>
          </w:p>
        </w:tc>
        <w:tc>
          <w:tcPr>
            <w:cnfStyle w:val="000001000000" w:firstRow="0" w:lastRow="0" w:firstColumn="0" w:lastColumn="0" w:oddVBand="0" w:evenVBand="1" w:oddHBand="0" w:evenHBand="0" w:firstRowFirstColumn="0" w:firstRowLastColumn="0" w:lastRowFirstColumn="0" w:lastRowLastColumn="0"/>
            <w:tcW w:w="2140" w:type="dxa"/>
          </w:tcPr>
          <w:p w14:paraId="04767812" w14:textId="77777777" w:rsidR="00A56E5B" w:rsidRDefault="00A56E5B" w:rsidP="00EB4E42">
            <w:pPr>
              <w:pStyle w:val="Heading2"/>
            </w:pPr>
            <w:r w:rsidRPr="00EB4E42">
              <w:rPr>
                <w:sz w:val="24"/>
                <w:szCs w:val="24"/>
              </w:rPr>
              <w:t>Leader/Cabinet</w:t>
            </w:r>
          </w:p>
        </w:tc>
      </w:tr>
      <w:tr w:rsidR="00A56E5B" w14:paraId="605FF00C"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B46B2E9" w14:textId="1A90BCD9" w:rsidR="00A56E5B" w:rsidRDefault="00A56E5B" w:rsidP="00F1131D">
            <w:pPr>
              <w:pStyle w:val="BodyText2"/>
              <w:spacing w:before="60" w:after="60"/>
              <w:ind w:left="743" w:hanging="743"/>
              <w:rPr>
                <w:color w:val="auto"/>
              </w:rPr>
            </w:pPr>
            <w:r>
              <w:rPr>
                <w:color w:val="auto"/>
              </w:rPr>
              <w:t xml:space="preserve">6.34 </w:t>
            </w:r>
            <w:r w:rsidR="00A86DD2">
              <w:rPr>
                <w:color w:val="auto"/>
              </w:rPr>
              <w:t xml:space="preserve">   </w:t>
            </w:r>
            <w:r>
              <w:rPr>
                <w:color w:val="auto"/>
              </w:rPr>
              <w:t>Business Support- General</w:t>
            </w:r>
          </w:p>
        </w:tc>
        <w:tc>
          <w:tcPr>
            <w:cnfStyle w:val="000001000000" w:firstRow="0" w:lastRow="0" w:firstColumn="0" w:lastColumn="0" w:oddVBand="0" w:evenVBand="1" w:oddHBand="0" w:evenHBand="0" w:firstRowFirstColumn="0" w:firstRowLastColumn="0" w:lastRowFirstColumn="0" w:lastRowLastColumn="0"/>
            <w:tcW w:w="2140" w:type="dxa"/>
          </w:tcPr>
          <w:p w14:paraId="624A8868" w14:textId="77777777" w:rsidR="00A56E5B" w:rsidRDefault="00A56E5B" w:rsidP="00F1131D">
            <w:pPr>
              <w:pStyle w:val="BodyText2"/>
              <w:tabs>
                <w:tab w:val="left" w:pos="1620"/>
              </w:tabs>
              <w:spacing w:before="60" w:after="60"/>
              <w:rPr>
                <w:color w:val="auto"/>
              </w:rPr>
            </w:pPr>
          </w:p>
        </w:tc>
      </w:tr>
      <w:tr w:rsidR="00F1131D" w14:paraId="21185C04"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42F59392" w14:textId="269481A1" w:rsidR="00F1131D" w:rsidRDefault="00F1131D" w:rsidP="00F1131D">
            <w:pPr>
              <w:pStyle w:val="BodyText2"/>
              <w:spacing w:before="60" w:after="60"/>
              <w:ind w:left="743" w:hanging="743"/>
              <w:rPr>
                <w:color w:val="auto"/>
              </w:rPr>
            </w:pPr>
            <w:r>
              <w:rPr>
                <w:color w:val="auto"/>
              </w:rPr>
              <w:tab/>
              <w:t xml:space="preserve">For the avoidance of doubt, the Chief Executive shall have all the delegations of a Director in respect of the Business Support </w:t>
            </w:r>
            <w:r w:rsidRPr="00D11D74">
              <w:rPr>
                <w:color w:val="auto"/>
              </w:rPr>
              <w:t xml:space="preserve">Department. The </w:t>
            </w:r>
            <w:r w:rsidRPr="00D11D74">
              <w:rPr>
                <w:color w:val="auto"/>
                <w:szCs w:val="20"/>
              </w:rPr>
              <w:t>Assistant Director, Legal and Governance</w:t>
            </w:r>
            <w:r w:rsidRPr="00D11D74" w:rsidDel="00D03210">
              <w:rPr>
                <w:color w:val="auto"/>
              </w:rPr>
              <w:t xml:space="preserve"> </w:t>
            </w:r>
            <w:r w:rsidRPr="00D11D74">
              <w:rPr>
                <w:color w:val="auto"/>
              </w:rPr>
              <w:t xml:space="preserve">and Chief </w:t>
            </w:r>
            <w:r>
              <w:rPr>
                <w:color w:val="auto"/>
              </w:rPr>
              <w:t>Operating</w:t>
            </w:r>
            <w:r w:rsidRPr="00D11D74">
              <w:rPr>
                <w:color w:val="auto"/>
              </w:rPr>
              <w:t xml:space="preserve"> Officer shall have all the delegations of an Assistant </w:t>
            </w:r>
            <w:r w:rsidRPr="00E87B6C">
              <w:rPr>
                <w:color w:val="auto"/>
              </w:rPr>
              <w:t>Director in respect of the Business Support Department</w:t>
            </w:r>
            <w:r>
              <w:rPr>
                <w:color w:val="auto"/>
              </w:rPr>
              <w:t>.</w:t>
            </w:r>
          </w:p>
        </w:tc>
        <w:tc>
          <w:tcPr>
            <w:cnfStyle w:val="000001000000" w:firstRow="0" w:lastRow="0" w:firstColumn="0" w:lastColumn="0" w:oddVBand="0" w:evenVBand="1" w:oddHBand="0" w:evenHBand="0" w:firstRowFirstColumn="0" w:firstRowLastColumn="0" w:lastRowFirstColumn="0" w:lastRowLastColumn="0"/>
            <w:tcW w:w="2140" w:type="dxa"/>
          </w:tcPr>
          <w:p w14:paraId="622B1537" w14:textId="77777777" w:rsidR="00F1131D" w:rsidRDefault="00F1131D" w:rsidP="00F1131D">
            <w:pPr>
              <w:pStyle w:val="BodyText2"/>
              <w:tabs>
                <w:tab w:val="left" w:pos="1620"/>
              </w:tabs>
              <w:spacing w:before="60" w:after="60"/>
              <w:rPr>
                <w:color w:val="auto"/>
              </w:rPr>
            </w:pPr>
            <w:r>
              <w:rPr>
                <w:color w:val="auto"/>
              </w:rPr>
              <w:t>Council/</w:t>
            </w:r>
          </w:p>
          <w:p w14:paraId="29D9BC45" w14:textId="77777777" w:rsidR="00F1131D" w:rsidRDefault="00F1131D" w:rsidP="00F1131D">
            <w:pPr>
              <w:pStyle w:val="BodyText2"/>
              <w:tabs>
                <w:tab w:val="left" w:pos="1620"/>
              </w:tabs>
              <w:spacing w:before="60" w:after="60"/>
              <w:rPr>
                <w:color w:val="auto"/>
              </w:rPr>
            </w:pPr>
            <w:r>
              <w:rPr>
                <w:color w:val="auto"/>
              </w:rPr>
              <w:t>Leader/Cabinet</w:t>
            </w:r>
          </w:p>
        </w:tc>
      </w:tr>
      <w:tr w:rsidR="00F1131D" w14:paraId="4897631E"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E8EBABA" w14:textId="3A9CB51D" w:rsidR="00F1131D" w:rsidRDefault="00F1131D" w:rsidP="00F1131D">
            <w:pPr>
              <w:pStyle w:val="Heading2"/>
              <w:tabs>
                <w:tab w:val="left" w:pos="768"/>
              </w:tabs>
              <w:ind w:left="747" w:hanging="747"/>
              <w:jc w:val="left"/>
              <w:rPr>
                <w:b/>
              </w:rPr>
            </w:pPr>
            <w:r>
              <w:t>7.</w:t>
            </w:r>
            <w:r>
              <w:tab/>
              <w:t>Director of People – Children and Adults Services and Deputy Chief Executive</w:t>
            </w:r>
          </w:p>
        </w:tc>
        <w:tc>
          <w:tcPr>
            <w:cnfStyle w:val="000001000000" w:firstRow="0" w:lastRow="0" w:firstColumn="0" w:lastColumn="0" w:oddVBand="0" w:evenVBand="1" w:oddHBand="0" w:evenHBand="0" w:firstRowFirstColumn="0" w:firstRowLastColumn="0" w:lastRowFirstColumn="0" w:lastRowLastColumn="0"/>
            <w:tcW w:w="2140" w:type="dxa"/>
          </w:tcPr>
          <w:p w14:paraId="049E5108" w14:textId="77777777" w:rsidR="00F1131D" w:rsidRDefault="00F1131D" w:rsidP="00F1131D">
            <w:pPr>
              <w:pStyle w:val="Heading2"/>
            </w:pPr>
          </w:p>
        </w:tc>
      </w:tr>
      <w:tr w:rsidR="00F1131D" w14:paraId="039F5B12"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2C24D1D" w14:textId="77777777" w:rsidR="00F1131D" w:rsidRDefault="00F1131D" w:rsidP="00F1131D">
            <w:pPr>
              <w:pStyle w:val="BodyTextIndent3"/>
              <w:spacing w:before="60" w:after="60"/>
              <w:ind w:left="792" w:hanging="792"/>
            </w:pPr>
            <w:r>
              <w:t>7.1</w:t>
            </w:r>
            <w:r>
              <w:tab/>
              <w:t>Manage the education service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23153BDC" w14:textId="77777777" w:rsidR="00F1131D" w:rsidRDefault="00F1131D" w:rsidP="00F1131D">
            <w:pPr>
              <w:pStyle w:val="BodyTextIndent3"/>
              <w:spacing w:before="60" w:after="60"/>
              <w:ind w:left="0"/>
            </w:pPr>
            <w:r>
              <w:t>Leader/Cabinet</w:t>
            </w:r>
          </w:p>
          <w:p w14:paraId="00A6372D" w14:textId="77777777" w:rsidR="00F1131D" w:rsidRDefault="00F1131D" w:rsidP="00F1131D">
            <w:pPr>
              <w:pStyle w:val="BodyTextIndent3"/>
              <w:spacing w:before="60" w:after="60"/>
              <w:ind w:left="0"/>
            </w:pPr>
          </w:p>
        </w:tc>
      </w:tr>
      <w:tr w:rsidR="00F1131D" w14:paraId="7F4B01D3"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4056754" w14:textId="77777777" w:rsidR="00F1131D" w:rsidRDefault="00F1131D" w:rsidP="00F1131D">
            <w:pPr>
              <w:pStyle w:val="BodyTextIndent3"/>
              <w:spacing w:before="60" w:after="60"/>
              <w:ind w:left="792" w:hanging="792"/>
            </w:pPr>
            <w:r>
              <w:t>7.2</w:t>
            </w:r>
            <w:r>
              <w:tab/>
              <w:t xml:space="preserve">Manage the children and </w:t>
            </w:r>
            <w:proofErr w:type="gramStart"/>
            <w:r>
              <w:t>families</w:t>
            </w:r>
            <w:proofErr w:type="gramEnd"/>
            <w:r>
              <w:t xml:space="preserve"> services in compliance with current legislation and the policies of the Council.</w:t>
            </w:r>
          </w:p>
          <w:p w14:paraId="1AC206E5" w14:textId="77777777" w:rsidR="00396FEC" w:rsidRDefault="00396FEC" w:rsidP="00F1131D">
            <w:pPr>
              <w:pStyle w:val="BodyTextIndent3"/>
              <w:spacing w:before="60" w:after="60"/>
              <w:ind w:left="792" w:hanging="792"/>
            </w:pPr>
          </w:p>
          <w:p w14:paraId="30C87998" w14:textId="77777777" w:rsidR="00396FEC" w:rsidRDefault="00396FEC" w:rsidP="00F1131D">
            <w:pPr>
              <w:pStyle w:val="BodyTextIndent3"/>
              <w:spacing w:before="60" w:after="60"/>
              <w:ind w:left="792" w:hanging="792"/>
            </w:pPr>
          </w:p>
          <w:p w14:paraId="13756AFB" w14:textId="77777777" w:rsidR="00396FEC" w:rsidRDefault="00396FEC" w:rsidP="00396FEC">
            <w:pPr>
              <w:pStyle w:val="BodyTextIndent3"/>
              <w:spacing w:before="60" w:after="60"/>
              <w:ind w:left="0"/>
            </w:pPr>
          </w:p>
        </w:tc>
        <w:tc>
          <w:tcPr>
            <w:cnfStyle w:val="000001000000" w:firstRow="0" w:lastRow="0" w:firstColumn="0" w:lastColumn="0" w:oddVBand="0" w:evenVBand="1" w:oddHBand="0" w:evenHBand="0" w:firstRowFirstColumn="0" w:firstRowLastColumn="0" w:lastRowFirstColumn="0" w:lastRowLastColumn="0"/>
            <w:tcW w:w="2140" w:type="dxa"/>
          </w:tcPr>
          <w:p w14:paraId="1E896796" w14:textId="77777777" w:rsidR="00F1131D" w:rsidRDefault="00F1131D" w:rsidP="00F1131D">
            <w:pPr>
              <w:pStyle w:val="BodyTextIndent3"/>
              <w:spacing w:before="60" w:after="60"/>
              <w:ind w:left="0"/>
            </w:pPr>
            <w:r>
              <w:t>Leader/Cabinet</w:t>
            </w:r>
          </w:p>
          <w:p w14:paraId="7590FCDF" w14:textId="77777777" w:rsidR="00E66782" w:rsidRDefault="00E66782" w:rsidP="00F1131D">
            <w:pPr>
              <w:pStyle w:val="BodyTextIndent3"/>
              <w:spacing w:before="60" w:after="60"/>
              <w:ind w:left="0"/>
            </w:pPr>
          </w:p>
          <w:p w14:paraId="3B906C7C" w14:textId="77777777" w:rsidR="00E66782" w:rsidRDefault="00E66782" w:rsidP="00F1131D">
            <w:pPr>
              <w:pStyle w:val="BodyTextIndent3"/>
              <w:spacing w:before="60" w:after="60"/>
              <w:ind w:left="0"/>
            </w:pPr>
          </w:p>
          <w:p w14:paraId="1A95C8F4" w14:textId="77777777" w:rsidR="00E66782" w:rsidRDefault="00E66782" w:rsidP="00F1131D">
            <w:pPr>
              <w:pStyle w:val="BodyTextIndent3"/>
              <w:spacing w:before="60" w:after="60"/>
              <w:ind w:left="0"/>
            </w:pPr>
          </w:p>
        </w:tc>
      </w:tr>
      <w:tr w:rsidR="00F1131D" w14:paraId="7B75C6FA"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B91EF18" w14:textId="77777777" w:rsidR="00F1131D" w:rsidRDefault="00F1131D" w:rsidP="00F1131D">
            <w:pPr>
              <w:pStyle w:val="BodyTextIndent3"/>
              <w:spacing w:before="60" w:after="60"/>
              <w:ind w:left="792" w:hanging="792"/>
            </w:pPr>
            <w:r>
              <w:t>7.3</w:t>
            </w:r>
            <w:r>
              <w:tab/>
              <w:t>Services for elderly and disabled:</w:t>
            </w:r>
          </w:p>
        </w:tc>
        <w:tc>
          <w:tcPr>
            <w:cnfStyle w:val="000001000000" w:firstRow="0" w:lastRow="0" w:firstColumn="0" w:lastColumn="0" w:oddVBand="0" w:evenVBand="1" w:oddHBand="0" w:evenHBand="0" w:firstRowFirstColumn="0" w:firstRowLastColumn="0" w:lastRowFirstColumn="0" w:lastRowLastColumn="0"/>
            <w:tcW w:w="2140" w:type="dxa"/>
          </w:tcPr>
          <w:p w14:paraId="288E7045" w14:textId="77777777" w:rsidR="00F1131D" w:rsidRDefault="00F1131D" w:rsidP="00F1131D">
            <w:pPr>
              <w:pStyle w:val="BodyTextIndent3"/>
              <w:spacing w:before="60" w:after="60"/>
              <w:ind w:left="0"/>
            </w:pPr>
          </w:p>
        </w:tc>
      </w:tr>
      <w:tr w:rsidR="00F1131D" w14:paraId="1467880D"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05F62B2" w14:textId="77777777" w:rsidR="00F1131D" w:rsidRDefault="00F1131D" w:rsidP="00F1131D">
            <w:pPr>
              <w:pStyle w:val="BodyTextIndent2"/>
              <w:numPr>
                <w:ilvl w:val="0"/>
                <w:numId w:val="3"/>
              </w:numPr>
              <w:spacing w:before="60" w:after="60"/>
            </w:pPr>
            <w:r>
              <w:t>Manage the services for the elderly and disabled people in compliance with the current legislation and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165A4CDD" w14:textId="77777777" w:rsidR="00F1131D" w:rsidRDefault="00F1131D" w:rsidP="00F1131D">
            <w:pPr>
              <w:pStyle w:val="BodyTextIndent2"/>
              <w:spacing w:before="60" w:after="60"/>
              <w:ind w:left="0"/>
            </w:pPr>
            <w:r>
              <w:t>Leader/Cabinet</w:t>
            </w:r>
          </w:p>
          <w:p w14:paraId="34AE0E4E" w14:textId="77777777" w:rsidR="00F1131D" w:rsidRDefault="00F1131D" w:rsidP="00F1131D">
            <w:pPr>
              <w:pStyle w:val="BodyTextIndent2"/>
              <w:spacing w:before="60" w:after="60"/>
              <w:ind w:left="0"/>
            </w:pPr>
          </w:p>
        </w:tc>
      </w:tr>
      <w:tr w:rsidR="00F1131D" w14:paraId="2C70A331"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2DB19A9" w14:textId="20966C27" w:rsidR="00FB0B6F" w:rsidRDefault="00F1131D" w:rsidP="00E66782">
            <w:pPr>
              <w:pStyle w:val="BodyTextIndent2"/>
              <w:numPr>
                <w:ilvl w:val="0"/>
                <w:numId w:val="3"/>
              </w:numPr>
              <w:spacing w:before="60" w:after="60"/>
            </w:pPr>
            <w:r>
              <w:t>Exercise the functions of the Council under the Community Care (Direct Payments) Act 1996 in accordance with the provisions of the proposed Medway direct payments scheme</w:t>
            </w:r>
            <w:r w:rsidR="00E66782">
              <w:t>.</w:t>
            </w:r>
          </w:p>
        </w:tc>
        <w:tc>
          <w:tcPr>
            <w:cnfStyle w:val="000001000000" w:firstRow="0" w:lastRow="0" w:firstColumn="0" w:lastColumn="0" w:oddVBand="0" w:evenVBand="1" w:oddHBand="0" w:evenHBand="0" w:firstRowFirstColumn="0" w:firstRowLastColumn="0" w:lastRowFirstColumn="0" w:lastRowLastColumn="0"/>
            <w:tcW w:w="2140" w:type="dxa"/>
          </w:tcPr>
          <w:p w14:paraId="6314BF71" w14:textId="77777777" w:rsidR="00F1131D" w:rsidRDefault="00F1131D" w:rsidP="00F1131D">
            <w:pPr>
              <w:pStyle w:val="BodyTextIndent2"/>
              <w:spacing w:before="60" w:after="60"/>
              <w:ind w:left="0"/>
            </w:pPr>
            <w:r>
              <w:t>Leader/Cabinet</w:t>
            </w:r>
          </w:p>
          <w:p w14:paraId="00BDDBD2" w14:textId="77777777" w:rsidR="00F1131D" w:rsidRDefault="00F1131D" w:rsidP="00F1131D">
            <w:pPr>
              <w:pStyle w:val="BodyTextIndent2"/>
              <w:spacing w:before="60" w:after="60"/>
              <w:ind w:left="0"/>
            </w:pPr>
          </w:p>
          <w:p w14:paraId="0A74586A" w14:textId="4E6008BE" w:rsidR="00F1131D" w:rsidRDefault="00F1131D" w:rsidP="00F1131D">
            <w:pPr>
              <w:pStyle w:val="BodyTextIndent2"/>
              <w:spacing w:before="60" w:after="60"/>
              <w:ind w:left="0"/>
            </w:pPr>
          </w:p>
        </w:tc>
      </w:tr>
      <w:tr w:rsidR="00F1131D" w14:paraId="1F5D8AE8"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831499E" w14:textId="77777777" w:rsidR="00F1131D" w:rsidRDefault="00F1131D" w:rsidP="00F1131D">
            <w:pPr>
              <w:pStyle w:val="BodyTextIndent3"/>
              <w:spacing w:before="60" w:after="60"/>
              <w:ind w:left="792" w:hanging="792"/>
            </w:pPr>
            <w:r>
              <w:t>7.4</w:t>
            </w:r>
            <w:r>
              <w:tab/>
              <w:t>Mental health:</w:t>
            </w:r>
          </w:p>
        </w:tc>
        <w:tc>
          <w:tcPr>
            <w:cnfStyle w:val="000001000000" w:firstRow="0" w:lastRow="0" w:firstColumn="0" w:lastColumn="0" w:oddVBand="0" w:evenVBand="1" w:oddHBand="0" w:evenHBand="0" w:firstRowFirstColumn="0" w:firstRowLastColumn="0" w:lastRowFirstColumn="0" w:lastRowLastColumn="0"/>
            <w:tcW w:w="2140" w:type="dxa"/>
          </w:tcPr>
          <w:p w14:paraId="15E222CB" w14:textId="77777777" w:rsidR="00F1131D" w:rsidRDefault="00F1131D" w:rsidP="00F1131D">
            <w:pPr>
              <w:pStyle w:val="BodyTextIndent3"/>
              <w:spacing w:before="60" w:after="60"/>
              <w:ind w:left="0"/>
            </w:pPr>
          </w:p>
        </w:tc>
      </w:tr>
      <w:tr w:rsidR="00F1131D" w14:paraId="0F50C052"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2A6B2DB" w14:textId="77777777" w:rsidR="00F1131D" w:rsidRDefault="00F1131D" w:rsidP="00F1131D">
            <w:pPr>
              <w:pStyle w:val="BodyTextIndent2"/>
              <w:numPr>
                <w:ilvl w:val="0"/>
                <w:numId w:val="3"/>
              </w:numPr>
              <w:spacing w:before="60" w:after="60"/>
            </w:pPr>
            <w:r>
              <w:lastRenderedPageBreak/>
              <w:t>Manage the services for adults with mental health problems in compliance with current legislation and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30286DD3" w14:textId="77777777" w:rsidR="00F1131D" w:rsidRDefault="00F1131D" w:rsidP="00F1131D">
            <w:pPr>
              <w:pStyle w:val="BodyTextIndent2"/>
              <w:spacing w:before="60" w:after="60"/>
              <w:ind w:left="0"/>
            </w:pPr>
            <w:r>
              <w:t>Leader/Cabinet</w:t>
            </w:r>
          </w:p>
          <w:p w14:paraId="0508CEB8" w14:textId="77777777" w:rsidR="00F1131D" w:rsidRDefault="00F1131D" w:rsidP="00F1131D">
            <w:pPr>
              <w:pStyle w:val="BodyTextIndent2"/>
              <w:spacing w:before="60" w:after="60"/>
              <w:ind w:left="0"/>
            </w:pPr>
          </w:p>
          <w:p w14:paraId="1A0A1192" w14:textId="5271145A" w:rsidR="00F1131D" w:rsidRDefault="00F1131D" w:rsidP="00F1131D">
            <w:pPr>
              <w:pStyle w:val="BodyTextIndent2"/>
              <w:spacing w:before="60" w:after="60"/>
              <w:ind w:left="0"/>
            </w:pPr>
          </w:p>
        </w:tc>
      </w:tr>
      <w:tr w:rsidR="00F1131D" w14:paraId="34F71FEF"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7EEB8B2" w14:textId="77777777" w:rsidR="00F1131D" w:rsidRDefault="00F1131D" w:rsidP="00F1131D">
            <w:pPr>
              <w:pStyle w:val="BodyTextIndent3"/>
              <w:spacing w:before="60" w:after="60"/>
              <w:ind w:left="792" w:hanging="792"/>
            </w:pPr>
            <w:r>
              <w:t>7.5</w:t>
            </w:r>
            <w:r>
              <w:tab/>
              <w:t>General:</w:t>
            </w:r>
          </w:p>
        </w:tc>
        <w:tc>
          <w:tcPr>
            <w:cnfStyle w:val="000001000000" w:firstRow="0" w:lastRow="0" w:firstColumn="0" w:lastColumn="0" w:oddVBand="0" w:evenVBand="1" w:oddHBand="0" w:evenHBand="0" w:firstRowFirstColumn="0" w:firstRowLastColumn="0" w:lastRowFirstColumn="0" w:lastRowLastColumn="0"/>
            <w:tcW w:w="2140" w:type="dxa"/>
          </w:tcPr>
          <w:p w14:paraId="0C305344" w14:textId="77777777" w:rsidR="00F1131D" w:rsidRDefault="00F1131D" w:rsidP="00F1131D">
            <w:pPr>
              <w:pStyle w:val="BodyTextIndent3"/>
              <w:spacing w:before="60" w:after="60"/>
              <w:ind w:left="0"/>
            </w:pPr>
          </w:p>
        </w:tc>
      </w:tr>
      <w:tr w:rsidR="00F1131D" w14:paraId="50392BAA"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0790F190" w14:textId="77777777" w:rsidR="00F1131D" w:rsidRDefault="00F1131D" w:rsidP="00F1131D">
            <w:pPr>
              <w:pStyle w:val="BodyTextIndent2"/>
              <w:numPr>
                <w:ilvl w:val="0"/>
                <w:numId w:val="3"/>
              </w:numPr>
              <w:spacing w:before="60" w:after="60"/>
            </w:pPr>
            <w:r>
              <w:t>To consider and determine urgent matters in relation to individual cases in consultation with the Leader/Cabinet.</w:t>
            </w:r>
          </w:p>
        </w:tc>
        <w:tc>
          <w:tcPr>
            <w:cnfStyle w:val="000001000000" w:firstRow="0" w:lastRow="0" w:firstColumn="0" w:lastColumn="0" w:oddVBand="0" w:evenVBand="1" w:oddHBand="0" w:evenHBand="0" w:firstRowFirstColumn="0" w:firstRowLastColumn="0" w:lastRowFirstColumn="0" w:lastRowLastColumn="0"/>
            <w:tcW w:w="2140" w:type="dxa"/>
          </w:tcPr>
          <w:p w14:paraId="5E8FDDB4" w14:textId="77777777" w:rsidR="00F1131D" w:rsidRDefault="00F1131D" w:rsidP="00F1131D">
            <w:pPr>
              <w:pStyle w:val="BodyTextIndent2"/>
              <w:spacing w:before="60" w:after="60"/>
              <w:ind w:left="0"/>
            </w:pPr>
            <w:r>
              <w:t>Leader/Cabinet</w:t>
            </w:r>
          </w:p>
        </w:tc>
      </w:tr>
      <w:tr w:rsidR="00F1131D" w14:paraId="35626A86"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C4CFA77" w14:textId="4901A76B" w:rsidR="00F1131D" w:rsidRDefault="00F1131D" w:rsidP="00F1131D">
            <w:pPr>
              <w:pStyle w:val="BodyTextIndent3"/>
              <w:numPr>
                <w:ilvl w:val="1"/>
                <w:numId w:val="40"/>
              </w:numPr>
              <w:spacing w:before="60" w:after="60"/>
            </w:pPr>
            <w:r>
              <w:tab/>
              <w:t xml:space="preserve">Act as the ‘authorised officer’ for all contracts falling within </w:t>
            </w:r>
            <w:r>
              <w:tab/>
              <w:t xml:space="preserve">the children and </w:t>
            </w:r>
            <w:proofErr w:type="gramStart"/>
            <w:r>
              <w:t>adults</w:t>
            </w:r>
            <w:proofErr w:type="gramEnd"/>
            <w:r>
              <w:t xml:space="preserve"> service.</w:t>
            </w:r>
          </w:p>
        </w:tc>
        <w:tc>
          <w:tcPr>
            <w:cnfStyle w:val="000001000000" w:firstRow="0" w:lastRow="0" w:firstColumn="0" w:lastColumn="0" w:oddVBand="0" w:evenVBand="1" w:oddHBand="0" w:evenHBand="0" w:firstRowFirstColumn="0" w:firstRowLastColumn="0" w:lastRowFirstColumn="0" w:lastRowLastColumn="0"/>
            <w:tcW w:w="2140" w:type="dxa"/>
          </w:tcPr>
          <w:p w14:paraId="70317BAC" w14:textId="77777777" w:rsidR="00F1131D" w:rsidRDefault="00F1131D" w:rsidP="00F1131D">
            <w:pPr>
              <w:pStyle w:val="BodyTextIndent3"/>
              <w:spacing w:before="60" w:after="60"/>
              <w:ind w:left="0"/>
            </w:pPr>
            <w:r>
              <w:t>Leader/Cabinet</w:t>
            </w:r>
          </w:p>
        </w:tc>
      </w:tr>
      <w:tr w:rsidR="00F1131D" w14:paraId="7E3D2D9A"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1B9D6608" w14:textId="77777777" w:rsidR="00F1131D" w:rsidRDefault="00F1131D" w:rsidP="00F1131D">
            <w:pPr>
              <w:pStyle w:val="BodyTextIndent3"/>
              <w:spacing w:before="60" w:after="60"/>
              <w:ind w:left="792" w:hanging="792"/>
            </w:pPr>
            <w:r>
              <w:t>7.7</w:t>
            </w:r>
            <w:r>
              <w:tab/>
              <w:t>Contracts:</w:t>
            </w:r>
          </w:p>
        </w:tc>
        <w:tc>
          <w:tcPr>
            <w:cnfStyle w:val="000001000000" w:firstRow="0" w:lastRow="0" w:firstColumn="0" w:lastColumn="0" w:oddVBand="0" w:evenVBand="1" w:oddHBand="0" w:evenHBand="0" w:firstRowFirstColumn="0" w:firstRowLastColumn="0" w:lastRowFirstColumn="0" w:lastRowLastColumn="0"/>
            <w:tcW w:w="2140" w:type="dxa"/>
          </w:tcPr>
          <w:p w14:paraId="00600219" w14:textId="77777777" w:rsidR="00F1131D" w:rsidRDefault="00F1131D" w:rsidP="00F1131D">
            <w:pPr>
              <w:pStyle w:val="BodyTextIndent3"/>
              <w:spacing w:before="60" w:after="60"/>
              <w:ind w:left="0"/>
            </w:pPr>
          </w:p>
        </w:tc>
      </w:tr>
      <w:tr w:rsidR="00F1131D" w14:paraId="36601C67"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C0B79D1" w14:textId="77777777" w:rsidR="00F1131D" w:rsidRDefault="00F1131D" w:rsidP="00F1131D">
            <w:pPr>
              <w:pStyle w:val="BodyTextIndent3"/>
              <w:numPr>
                <w:ilvl w:val="0"/>
                <w:numId w:val="11"/>
              </w:numPr>
              <w:spacing w:before="60" w:after="60"/>
            </w:pPr>
            <w:r>
              <w:t>To award without competition a contract where a placement is sought for an individual with a registered care provider of their choice under the National Health Service and Community Care Act 1990.</w:t>
            </w:r>
          </w:p>
        </w:tc>
        <w:tc>
          <w:tcPr>
            <w:cnfStyle w:val="000001000000" w:firstRow="0" w:lastRow="0" w:firstColumn="0" w:lastColumn="0" w:oddVBand="0" w:evenVBand="1" w:oddHBand="0" w:evenHBand="0" w:firstRowFirstColumn="0" w:firstRowLastColumn="0" w:lastRowFirstColumn="0" w:lastRowLastColumn="0"/>
            <w:tcW w:w="2140" w:type="dxa"/>
          </w:tcPr>
          <w:p w14:paraId="5366CF7C" w14:textId="77777777" w:rsidR="00F1131D" w:rsidRDefault="00F1131D" w:rsidP="00F1131D">
            <w:pPr>
              <w:pStyle w:val="BodyTextIndent3"/>
              <w:spacing w:before="60" w:after="60"/>
              <w:ind w:left="0"/>
            </w:pPr>
            <w:r>
              <w:t>Council</w:t>
            </w:r>
          </w:p>
          <w:p w14:paraId="72655F8D" w14:textId="77777777" w:rsidR="00F1131D" w:rsidRDefault="00F1131D" w:rsidP="00F1131D">
            <w:pPr>
              <w:pStyle w:val="BodyTextIndent3"/>
              <w:spacing w:before="60" w:after="60"/>
              <w:ind w:left="0"/>
            </w:pPr>
          </w:p>
          <w:p w14:paraId="2F4CF502" w14:textId="48C088DD" w:rsidR="00F1131D" w:rsidRDefault="00F1131D" w:rsidP="00F1131D">
            <w:pPr>
              <w:pStyle w:val="BodyTextIndent3"/>
              <w:spacing w:before="60" w:after="60"/>
              <w:ind w:left="0"/>
            </w:pPr>
          </w:p>
        </w:tc>
      </w:tr>
      <w:tr w:rsidR="00F1131D" w14:paraId="020F9B39"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02E6A9F" w14:textId="77777777" w:rsidR="00F1131D" w:rsidRDefault="00F1131D" w:rsidP="00F1131D">
            <w:pPr>
              <w:pStyle w:val="BodyTextIndent3"/>
              <w:spacing w:before="60" w:after="60"/>
              <w:ind w:left="792" w:hanging="792"/>
            </w:pPr>
            <w:r>
              <w:t>7.8</w:t>
            </w:r>
            <w:r>
              <w:tab/>
              <w:t>Local Authority School Governors:</w:t>
            </w:r>
          </w:p>
        </w:tc>
        <w:tc>
          <w:tcPr>
            <w:cnfStyle w:val="000001000000" w:firstRow="0" w:lastRow="0" w:firstColumn="0" w:lastColumn="0" w:oddVBand="0" w:evenVBand="1" w:oddHBand="0" w:evenHBand="0" w:firstRowFirstColumn="0" w:firstRowLastColumn="0" w:lastRowFirstColumn="0" w:lastRowLastColumn="0"/>
            <w:tcW w:w="2140" w:type="dxa"/>
          </w:tcPr>
          <w:p w14:paraId="2FBD0904" w14:textId="77777777" w:rsidR="00F1131D" w:rsidRDefault="00F1131D" w:rsidP="00F1131D">
            <w:pPr>
              <w:pStyle w:val="BodyTextIndent3"/>
              <w:spacing w:before="60" w:after="60"/>
              <w:ind w:left="0"/>
            </w:pPr>
          </w:p>
        </w:tc>
      </w:tr>
      <w:tr w:rsidR="00F1131D" w14:paraId="129DF566"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BC29919" w14:textId="77777777" w:rsidR="00F1131D" w:rsidRDefault="00F1131D" w:rsidP="00F1131D">
            <w:pPr>
              <w:pStyle w:val="BodyTextIndent3"/>
              <w:numPr>
                <w:ilvl w:val="0"/>
                <w:numId w:val="11"/>
              </w:numPr>
              <w:spacing w:before="60" w:after="60"/>
            </w:pPr>
            <w:r>
              <w:t>To agree changes to the criteria for the appointment of Local Authority School Governors, in consultation with Group Whips, subject to the ability to refer to Full Council for decision in any instance where the Director of Children and Adults prefers not to exercise the delegated authority.</w:t>
            </w:r>
          </w:p>
        </w:tc>
        <w:tc>
          <w:tcPr>
            <w:cnfStyle w:val="000001000000" w:firstRow="0" w:lastRow="0" w:firstColumn="0" w:lastColumn="0" w:oddVBand="0" w:evenVBand="1" w:oddHBand="0" w:evenHBand="0" w:firstRowFirstColumn="0" w:firstRowLastColumn="0" w:lastRowFirstColumn="0" w:lastRowLastColumn="0"/>
            <w:tcW w:w="2140" w:type="dxa"/>
          </w:tcPr>
          <w:p w14:paraId="6378212F" w14:textId="77777777" w:rsidR="00F1131D" w:rsidRDefault="00F1131D" w:rsidP="00F1131D">
            <w:pPr>
              <w:pStyle w:val="BodyTextIndent3"/>
              <w:spacing w:before="60" w:after="60"/>
              <w:ind w:left="0"/>
            </w:pPr>
            <w:r>
              <w:t>Council</w:t>
            </w:r>
          </w:p>
        </w:tc>
      </w:tr>
      <w:tr w:rsidR="00F1131D" w14:paraId="1120E9E5"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0DBFE0E" w14:textId="74D83FC6" w:rsidR="00F1131D" w:rsidRPr="00581077" w:rsidRDefault="00F1131D" w:rsidP="00F1131D">
            <w:pPr>
              <w:pStyle w:val="BodyTextIndent3"/>
              <w:spacing w:before="60" w:after="60"/>
              <w:ind w:left="746" w:hanging="746"/>
              <w:rPr>
                <w:bCs/>
              </w:rPr>
            </w:pPr>
            <w:r>
              <w:t>7.9</w:t>
            </w:r>
            <w:r>
              <w:tab/>
            </w:r>
            <w:r>
              <w:rPr>
                <w:bCs/>
              </w:rPr>
              <w:t>Independent Reviewing Officer (IRO) Service:</w:t>
            </w:r>
          </w:p>
        </w:tc>
        <w:tc>
          <w:tcPr>
            <w:cnfStyle w:val="000001000000" w:firstRow="0" w:lastRow="0" w:firstColumn="0" w:lastColumn="0" w:oddVBand="0" w:evenVBand="1" w:oddHBand="0" w:evenHBand="0" w:firstRowFirstColumn="0" w:firstRowLastColumn="0" w:lastRowFirstColumn="0" w:lastRowLastColumn="0"/>
            <w:tcW w:w="2140" w:type="dxa"/>
          </w:tcPr>
          <w:p w14:paraId="22AE3B2D" w14:textId="77777777" w:rsidR="00F1131D" w:rsidRDefault="00F1131D" w:rsidP="00F1131D">
            <w:pPr>
              <w:pStyle w:val="BodyTextIndent3"/>
              <w:spacing w:before="60" w:after="60"/>
              <w:ind w:left="0"/>
            </w:pPr>
          </w:p>
        </w:tc>
      </w:tr>
      <w:tr w:rsidR="00F1131D" w14:paraId="78A6AC05" w14:textId="77777777" w:rsidTr="00D13197">
        <w:trPr>
          <w:trHeight w:val="874"/>
        </w:trPr>
        <w:tc>
          <w:tcPr>
            <w:cnfStyle w:val="000010000000" w:firstRow="0" w:lastRow="0" w:firstColumn="0" w:lastColumn="0" w:oddVBand="1" w:evenVBand="0" w:oddHBand="0" w:evenHBand="0" w:firstRowFirstColumn="0" w:firstRowLastColumn="0" w:lastRowFirstColumn="0" w:lastRowLastColumn="0"/>
            <w:tcW w:w="7373" w:type="dxa"/>
          </w:tcPr>
          <w:p w14:paraId="36B9A0AD" w14:textId="77777777" w:rsidR="00F1131D" w:rsidRDefault="00F1131D" w:rsidP="00F1131D">
            <w:pPr>
              <w:pStyle w:val="BodyTextIndent3"/>
              <w:numPr>
                <w:ilvl w:val="0"/>
                <w:numId w:val="11"/>
              </w:numPr>
              <w:spacing w:before="60" w:after="60"/>
            </w:pPr>
            <w:r>
              <w:t>To manage the Independent Reviewing Officer (IRO) service in compliance with current legislation and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0A55E651" w14:textId="77777777" w:rsidR="00F1131D" w:rsidRDefault="00F1131D" w:rsidP="00F1131D">
            <w:pPr>
              <w:pStyle w:val="BodyTextIndent3"/>
              <w:spacing w:before="60" w:after="60"/>
              <w:ind w:left="0"/>
            </w:pPr>
            <w:r>
              <w:t>Leader/Cabinet</w:t>
            </w:r>
          </w:p>
          <w:p w14:paraId="44868B9C" w14:textId="77777777" w:rsidR="00F1131D" w:rsidRDefault="00F1131D" w:rsidP="00F1131D">
            <w:pPr>
              <w:pStyle w:val="BodyTextIndent3"/>
              <w:spacing w:before="60" w:after="60"/>
              <w:ind w:left="0"/>
            </w:pPr>
          </w:p>
        </w:tc>
      </w:tr>
      <w:tr w:rsidR="00F1131D" w14:paraId="47DD322C"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02F8CAF" w14:textId="1C5DBF80" w:rsidR="00F1131D" w:rsidRDefault="00F1131D" w:rsidP="00F1131D">
            <w:pPr>
              <w:pStyle w:val="BodyTextIndent3"/>
              <w:spacing w:before="60" w:after="60"/>
              <w:ind w:left="0"/>
            </w:pPr>
            <w:r>
              <w:t>7.10</w:t>
            </w:r>
            <w:r>
              <w:tab/>
              <w:t>Quality Accounts</w:t>
            </w:r>
          </w:p>
        </w:tc>
        <w:tc>
          <w:tcPr>
            <w:cnfStyle w:val="000001000000" w:firstRow="0" w:lastRow="0" w:firstColumn="0" w:lastColumn="0" w:oddVBand="0" w:evenVBand="1" w:oddHBand="0" w:evenHBand="0" w:firstRowFirstColumn="0" w:firstRowLastColumn="0" w:lastRowFirstColumn="0" w:lastRowLastColumn="0"/>
            <w:tcW w:w="2140" w:type="dxa"/>
          </w:tcPr>
          <w:p w14:paraId="4B34E90B" w14:textId="77777777" w:rsidR="00F1131D" w:rsidRDefault="00F1131D" w:rsidP="00F1131D">
            <w:pPr>
              <w:pStyle w:val="BodyTextIndent3"/>
              <w:spacing w:before="60" w:after="60"/>
              <w:ind w:left="0"/>
            </w:pPr>
          </w:p>
        </w:tc>
      </w:tr>
      <w:tr w:rsidR="00F1131D" w14:paraId="378CCA9F"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B12449F" w14:textId="74878430" w:rsidR="00F1131D" w:rsidRDefault="00F1131D" w:rsidP="00F1131D">
            <w:pPr>
              <w:pStyle w:val="BodyTextIndent3"/>
              <w:numPr>
                <w:ilvl w:val="0"/>
                <w:numId w:val="22"/>
              </w:numPr>
              <w:spacing w:before="60" w:after="60"/>
              <w:ind w:left="1174" w:hanging="425"/>
            </w:pPr>
            <w:r>
              <w:t>I</w:t>
            </w:r>
            <w:r w:rsidRPr="00FC63A4">
              <w:t>n consultation with the Chair</w:t>
            </w:r>
            <w:r>
              <w:t>person</w:t>
            </w:r>
            <w:r w:rsidRPr="00FC63A4">
              <w:t>, Vice-Chair</w:t>
            </w:r>
            <w:r>
              <w:t>person</w:t>
            </w:r>
            <w:r w:rsidRPr="00FC63A4">
              <w:t xml:space="preserve"> and </w:t>
            </w:r>
            <w:r>
              <w:t>S</w:t>
            </w:r>
            <w:r w:rsidRPr="00FC63A4">
              <w:t xml:space="preserve">pokespersons of the Health and Adult Social Care Committee and the </w:t>
            </w:r>
            <w:r>
              <w:t>Assistant Director Adult Services</w:t>
            </w:r>
            <w:r w:rsidRPr="00FC63A4">
              <w:t>, to comment, if appropriate, on quality accounts submitted by provider trusts in future years</w:t>
            </w:r>
            <w:r>
              <w:t>.</w:t>
            </w:r>
          </w:p>
        </w:tc>
        <w:tc>
          <w:tcPr>
            <w:cnfStyle w:val="000001000000" w:firstRow="0" w:lastRow="0" w:firstColumn="0" w:lastColumn="0" w:oddVBand="0" w:evenVBand="1" w:oddHBand="0" w:evenHBand="0" w:firstRowFirstColumn="0" w:firstRowLastColumn="0" w:lastRowFirstColumn="0" w:lastRowLastColumn="0"/>
            <w:tcW w:w="2140" w:type="dxa"/>
          </w:tcPr>
          <w:p w14:paraId="36DF820C" w14:textId="0E00DC68" w:rsidR="00F1131D" w:rsidRDefault="00F1131D" w:rsidP="00F1131D">
            <w:pPr>
              <w:pStyle w:val="BodyTextIndent3"/>
              <w:spacing w:before="60" w:after="60"/>
              <w:ind w:left="0"/>
            </w:pPr>
            <w:r>
              <w:t>Council</w:t>
            </w:r>
          </w:p>
        </w:tc>
      </w:tr>
      <w:tr w:rsidR="00F1131D" w14:paraId="463F936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DD452CA" w14:textId="0406A035" w:rsidR="00F1131D" w:rsidRPr="00B13EA2" w:rsidRDefault="00F1131D" w:rsidP="00F1131D">
            <w:pPr>
              <w:pStyle w:val="BodyTextIndent3"/>
              <w:spacing w:before="60" w:after="60"/>
              <w:ind w:left="746" w:hanging="746"/>
            </w:pPr>
            <w:r w:rsidRPr="00B13EA2">
              <w:t>7.11   Better Care Fund</w:t>
            </w:r>
          </w:p>
        </w:tc>
        <w:tc>
          <w:tcPr>
            <w:cnfStyle w:val="000001000000" w:firstRow="0" w:lastRow="0" w:firstColumn="0" w:lastColumn="0" w:oddVBand="0" w:evenVBand="1" w:oddHBand="0" w:evenHBand="0" w:firstRowFirstColumn="0" w:firstRowLastColumn="0" w:lastRowFirstColumn="0" w:lastRowLastColumn="0"/>
            <w:tcW w:w="2140" w:type="dxa"/>
          </w:tcPr>
          <w:p w14:paraId="4578CC39" w14:textId="77777777" w:rsidR="00F1131D" w:rsidRPr="00B13EA2" w:rsidRDefault="00F1131D" w:rsidP="00F1131D">
            <w:pPr>
              <w:pStyle w:val="BodyTextIndent3"/>
              <w:spacing w:before="60" w:after="60"/>
              <w:ind w:left="0"/>
            </w:pPr>
          </w:p>
        </w:tc>
      </w:tr>
      <w:tr w:rsidR="00F1131D" w14:paraId="385EA30A"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145B116F" w14:textId="765A7E27" w:rsidR="00F1131D" w:rsidRPr="00B13EA2" w:rsidRDefault="00F1131D" w:rsidP="00F1131D">
            <w:pPr>
              <w:pStyle w:val="BodyTextIndent3"/>
              <w:numPr>
                <w:ilvl w:val="0"/>
                <w:numId w:val="22"/>
              </w:numPr>
              <w:spacing w:before="60" w:after="60"/>
              <w:ind w:left="1171" w:hanging="425"/>
            </w:pPr>
            <w:r w:rsidRPr="00B13EA2">
              <w:t xml:space="preserve">To approve the submission of monitoring reports as required, in consultation with the Deputy Leader of the Council, </w:t>
            </w:r>
            <w:proofErr w:type="gramStart"/>
            <w:r w:rsidRPr="00B13EA2">
              <w:t>in order to</w:t>
            </w:r>
            <w:proofErr w:type="gramEnd"/>
            <w:r w:rsidRPr="00B13EA2">
              <w:t xml:space="preserve"> meet national reporting deadlines.</w:t>
            </w:r>
          </w:p>
        </w:tc>
        <w:tc>
          <w:tcPr>
            <w:cnfStyle w:val="000001000000" w:firstRow="0" w:lastRow="0" w:firstColumn="0" w:lastColumn="0" w:oddVBand="0" w:evenVBand="1" w:oddHBand="0" w:evenHBand="0" w:firstRowFirstColumn="0" w:firstRowLastColumn="0" w:lastRowFirstColumn="0" w:lastRowLastColumn="0"/>
            <w:tcW w:w="2140" w:type="dxa"/>
          </w:tcPr>
          <w:p w14:paraId="6AB3C718" w14:textId="77777777" w:rsidR="00F1131D" w:rsidRDefault="00F1131D" w:rsidP="00F1131D">
            <w:pPr>
              <w:pStyle w:val="BodyTextIndent3"/>
              <w:spacing w:before="60" w:after="60"/>
              <w:ind w:left="0"/>
            </w:pPr>
            <w:r w:rsidRPr="00B13EA2">
              <w:t>Leader/Cabinet</w:t>
            </w:r>
          </w:p>
          <w:p w14:paraId="5BA9A227" w14:textId="77777777" w:rsidR="00E66782" w:rsidRDefault="00E66782" w:rsidP="00F1131D">
            <w:pPr>
              <w:pStyle w:val="BodyTextIndent3"/>
              <w:spacing w:before="60" w:after="60"/>
              <w:ind w:left="0"/>
            </w:pPr>
          </w:p>
          <w:p w14:paraId="04B895FC" w14:textId="37B645AD" w:rsidR="00E66782" w:rsidRPr="00B13EA2" w:rsidRDefault="00E66782" w:rsidP="00F1131D">
            <w:pPr>
              <w:pStyle w:val="BodyTextIndent3"/>
              <w:spacing w:before="60" w:after="60"/>
              <w:ind w:left="0"/>
            </w:pPr>
          </w:p>
        </w:tc>
      </w:tr>
      <w:tr w:rsidR="00F1131D" w14:paraId="2BB38E67"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D223F8B" w14:textId="2AB6944B" w:rsidR="00F1131D" w:rsidRDefault="00F1131D" w:rsidP="00F1131D">
            <w:pPr>
              <w:pStyle w:val="BodyTextIndent3"/>
              <w:spacing w:before="60" w:after="60"/>
              <w:ind w:left="0"/>
            </w:pPr>
            <w:r>
              <w:t>7.12</w:t>
            </w:r>
            <w:r>
              <w:tab/>
            </w:r>
            <w:r w:rsidRPr="001D2850">
              <w:rPr>
                <w:b/>
              </w:rPr>
              <w:t>Director of Public Health</w:t>
            </w:r>
          </w:p>
        </w:tc>
        <w:tc>
          <w:tcPr>
            <w:cnfStyle w:val="000001000000" w:firstRow="0" w:lastRow="0" w:firstColumn="0" w:lastColumn="0" w:oddVBand="0" w:evenVBand="1" w:oddHBand="0" w:evenHBand="0" w:firstRowFirstColumn="0" w:firstRowLastColumn="0" w:lastRowFirstColumn="0" w:lastRowLastColumn="0"/>
            <w:tcW w:w="2140" w:type="dxa"/>
          </w:tcPr>
          <w:p w14:paraId="15EC7790" w14:textId="77777777" w:rsidR="00F1131D" w:rsidRDefault="00F1131D" w:rsidP="00F1131D">
            <w:pPr>
              <w:pStyle w:val="BodyTextIndent3"/>
              <w:spacing w:before="60" w:after="60"/>
              <w:ind w:left="0"/>
            </w:pPr>
          </w:p>
        </w:tc>
      </w:tr>
      <w:tr w:rsidR="00F1131D" w14:paraId="11AAC4C2"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26ADD03" w14:textId="77777777" w:rsidR="00F1131D" w:rsidRDefault="00F1131D" w:rsidP="00F1131D">
            <w:pPr>
              <w:pStyle w:val="Header"/>
              <w:numPr>
                <w:ilvl w:val="0"/>
                <w:numId w:val="24"/>
              </w:numPr>
              <w:tabs>
                <w:tab w:val="clear" w:pos="4153"/>
                <w:tab w:val="clear" w:pos="8306"/>
                <w:tab w:val="left" w:pos="709"/>
              </w:tabs>
              <w:ind w:left="1029" w:hanging="283"/>
              <w:rPr>
                <w:rFonts w:ascii="Arial" w:hAnsi="Arial" w:cs="Arial"/>
              </w:rPr>
            </w:pPr>
            <w:r>
              <w:rPr>
                <w:rFonts w:ascii="Arial" w:hAnsi="Arial" w:cs="Arial"/>
              </w:rPr>
              <w:t xml:space="preserve">Manage the public health service (spanning the three domains of health improvement, health protection and health care public health) in compliance with legislation and the policies of the Council. This includes the following specific responsibilities and such other </w:t>
            </w:r>
            <w:r>
              <w:rPr>
                <w:rFonts w:ascii="Arial" w:hAnsi="Arial" w:cs="Arial"/>
                <w:szCs w:val="20"/>
              </w:rPr>
              <w:t>public health functions as specified by the Secretary of State in regulations</w:t>
            </w:r>
            <w:r>
              <w:rPr>
                <w:rFonts w:ascii="Arial" w:hAnsi="Arial" w:cs="Arial"/>
              </w:rPr>
              <w:t>:</w:t>
            </w:r>
          </w:p>
          <w:p w14:paraId="78AD7C86" w14:textId="77777777" w:rsidR="00F1131D" w:rsidRDefault="00F1131D" w:rsidP="00F1131D">
            <w:pPr>
              <w:pStyle w:val="Header"/>
              <w:numPr>
                <w:ilvl w:val="0"/>
                <w:numId w:val="17"/>
              </w:numPr>
              <w:tabs>
                <w:tab w:val="clear" w:pos="1069"/>
                <w:tab w:val="clear" w:pos="4153"/>
                <w:tab w:val="clear" w:pos="8306"/>
              </w:tabs>
              <w:rPr>
                <w:rFonts w:ascii="Arial" w:hAnsi="Arial" w:cs="Arial"/>
                <w:szCs w:val="20"/>
              </w:rPr>
            </w:pPr>
            <w:r>
              <w:rPr>
                <w:rFonts w:ascii="Arial" w:hAnsi="Arial" w:cs="Arial"/>
              </w:rPr>
              <w:lastRenderedPageBreak/>
              <w:t xml:space="preserve">The preparation of the </w:t>
            </w:r>
            <w:r>
              <w:rPr>
                <w:rFonts w:ascii="Arial" w:hAnsi="Arial" w:cs="Arial"/>
                <w:szCs w:val="20"/>
              </w:rPr>
              <w:t>Annual Report on the health of the local population.</w:t>
            </w:r>
          </w:p>
          <w:p w14:paraId="328F28FA" w14:textId="77777777" w:rsidR="00F1131D" w:rsidRDefault="00F1131D" w:rsidP="00F1131D">
            <w:pPr>
              <w:pStyle w:val="Header"/>
              <w:numPr>
                <w:ilvl w:val="0"/>
                <w:numId w:val="17"/>
              </w:numPr>
              <w:tabs>
                <w:tab w:val="clear" w:pos="1069"/>
                <w:tab w:val="clear" w:pos="4153"/>
                <w:tab w:val="clear" w:pos="8306"/>
              </w:tabs>
              <w:rPr>
                <w:rFonts w:ascii="Arial" w:hAnsi="Arial" w:cs="Arial"/>
                <w:szCs w:val="20"/>
              </w:rPr>
            </w:pPr>
            <w:r>
              <w:rPr>
                <w:rFonts w:ascii="Arial" w:hAnsi="Arial" w:cs="Arial"/>
                <w:szCs w:val="20"/>
              </w:rPr>
              <w:t>The council’s duties to take steps to improve public health</w:t>
            </w:r>
          </w:p>
          <w:p w14:paraId="3923C1E2" w14:textId="77777777" w:rsidR="00F1131D" w:rsidRDefault="00F1131D" w:rsidP="00F1131D">
            <w:pPr>
              <w:pStyle w:val="Header"/>
              <w:numPr>
                <w:ilvl w:val="0"/>
                <w:numId w:val="17"/>
              </w:numPr>
              <w:tabs>
                <w:tab w:val="clear" w:pos="1069"/>
                <w:tab w:val="clear" w:pos="4153"/>
                <w:tab w:val="clear" w:pos="8306"/>
              </w:tabs>
              <w:rPr>
                <w:rFonts w:ascii="Arial" w:hAnsi="Arial" w:cs="Arial"/>
                <w:szCs w:val="20"/>
              </w:rPr>
            </w:pPr>
            <w:r>
              <w:rPr>
                <w:rFonts w:ascii="Arial" w:hAnsi="Arial" w:cs="Arial"/>
                <w:szCs w:val="20"/>
              </w:rPr>
              <w:t>Any of the Secretary of State’s public health protection or health improvement functions.</w:t>
            </w:r>
          </w:p>
          <w:p w14:paraId="2967AFCE" w14:textId="77777777" w:rsidR="00F1131D" w:rsidRDefault="00F1131D" w:rsidP="00F1131D">
            <w:pPr>
              <w:pStyle w:val="Header"/>
              <w:numPr>
                <w:ilvl w:val="0"/>
                <w:numId w:val="17"/>
              </w:numPr>
              <w:tabs>
                <w:tab w:val="clear" w:pos="1069"/>
                <w:tab w:val="clear" w:pos="4153"/>
                <w:tab w:val="clear" w:pos="8306"/>
              </w:tabs>
              <w:rPr>
                <w:rFonts w:ascii="Arial" w:hAnsi="Arial" w:cs="Arial"/>
                <w:szCs w:val="20"/>
              </w:rPr>
            </w:pPr>
            <w:r>
              <w:rPr>
                <w:rFonts w:ascii="Arial" w:hAnsi="Arial" w:cs="Arial"/>
                <w:szCs w:val="20"/>
              </w:rPr>
              <w:t>Functions in planning for, and responding to, emergencies that present a risk to public health.</w:t>
            </w:r>
          </w:p>
          <w:p w14:paraId="09D04143" w14:textId="77777777" w:rsidR="00F1131D" w:rsidRPr="00761F9F" w:rsidRDefault="00F1131D" w:rsidP="00F1131D">
            <w:pPr>
              <w:pStyle w:val="Header"/>
              <w:numPr>
                <w:ilvl w:val="0"/>
                <w:numId w:val="17"/>
              </w:numPr>
              <w:tabs>
                <w:tab w:val="clear" w:pos="1069"/>
                <w:tab w:val="clear" w:pos="4153"/>
                <w:tab w:val="clear" w:pos="8306"/>
              </w:tabs>
              <w:rPr>
                <w:rFonts w:ascii="Arial" w:hAnsi="Arial" w:cs="Arial"/>
                <w:szCs w:val="20"/>
              </w:rPr>
            </w:pPr>
            <w:r>
              <w:rPr>
                <w:rFonts w:ascii="Arial" w:hAnsi="Arial" w:cs="Arial"/>
                <w:szCs w:val="20"/>
              </w:rPr>
              <w:t>Co-operating with the police, the probation service and the prison service to assess the risks posed by violent or sexual offenders.</w:t>
            </w:r>
          </w:p>
          <w:p w14:paraId="15646F80" w14:textId="77777777" w:rsidR="00F1131D" w:rsidRPr="00FF1A0D" w:rsidRDefault="00F1131D" w:rsidP="00F1131D">
            <w:pPr>
              <w:pStyle w:val="Header"/>
              <w:numPr>
                <w:ilvl w:val="0"/>
                <w:numId w:val="17"/>
              </w:numPr>
              <w:tabs>
                <w:tab w:val="clear" w:pos="1069"/>
                <w:tab w:val="clear" w:pos="4153"/>
                <w:tab w:val="clear" w:pos="8306"/>
              </w:tabs>
              <w:rPr>
                <w:rFonts w:ascii="Arial" w:hAnsi="Arial" w:cs="Arial"/>
              </w:rPr>
            </w:pPr>
            <w:r>
              <w:rPr>
                <w:rFonts w:ascii="Arial" w:hAnsi="Arial" w:cs="Arial"/>
                <w:szCs w:val="20"/>
              </w:rPr>
              <w:t>Responsibility for providing Healthy Start vitamins when the council provides or commissions a maternity or child healthcare clinic.</w:t>
            </w:r>
          </w:p>
          <w:p w14:paraId="491631E7" w14:textId="77777777" w:rsidR="00F1131D" w:rsidRPr="001D2850" w:rsidRDefault="00F1131D" w:rsidP="00F1131D">
            <w:pPr>
              <w:pStyle w:val="Header"/>
              <w:numPr>
                <w:ilvl w:val="0"/>
                <w:numId w:val="17"/>
              </w:numPr>
              <w:tabs>
                <w:tab w:val="clear" w:pos="1069"/>
                <w:tab w:val="clear" w:pos="4153"/>
                <w:tab w:val="clear" w:pos="8306"/>
              </w:tabs>
              <w:rPr>
                <w:rFonts w:ascii="Arial" w:hAnsi="Arial" w:cs="Arial"/>
              </w:rPr>
            </w:pPr>
            <w:r w:rsidRPr="00FF1A0D">
              <w:rPr>
                <w:rFonts w:ascii="Arial" w:hAnsi="Arial" w:cs="Arial"/>
              </w:rPr>
              <w:t xml:space="preserve">A duty to </w:t>
            </w:r>
            <w:r w:rsidRPr="00FF1A0D">
              <w:rPr>
                <w:rFonts w:ascii="Arial" w:hAnsi="Arial" w:cs="Arial"/>
                <w:szCs w:val="22"/>
              </w:rPr>
              <w:t>provide information and advice to the responsible bodies and to other relevant bodies within its area, with a view to promoting the preparation of appropriate local health protection arrangements by those bodies.</w:t>
            </w:r>
          </w:p>
          <w:p w14:paraId="738551CB" w14:textId="77777777" w:rsidR="00F1131D" w:rsidRPr="003D584B" w:rsidRDefault="00F1131D" w:rsidP="00F1131D">
            <w:pPr>
              <w:pStyle w:val="Header"/>
              <w:numPr>
                <w:ilvl w:val="0"/>
                <w:numId w:val="17"/>
              </w:numPr>
              <w:tabs>
                <w:tab w:val="clear" w:pos="1069"/>
                <w:tab w:val="clear" w:pos="4153"/>
                <w:tab w:val="clear" w:pos="8306"/>
              </w:tabs>
              <w:rPr>
                <w:rFonts w:ascii="Arial" w:hAnsi="Arial" w:cs="Arial"/>
              </w:rPr>
            </w:pPr>
            <w:r w:rsidRPr="00FF1A0D">
              <w:rPr>
                <w:rFonts w:ascii="Arial" w:hAnsi="Arial" w:cs="Arial"/>
                <w:szCs w:val="20"/>
              </w:rPr>
              <w:t>Being responsible for their local authority’s public health response as a responsible authority under the Licensing Act 2003, such as making representations about licensing applications</w:t>
            </w:r>
            <w:r>
              <w:rPr>
                <w:rFonts w:ascii="Arial" w:hAnsi="Arial" w:cs="Arial"/>
                <w:szCs w:val="20"/>
              </w:rPr>
              <w:t>.</w:t>
            </w:r>
          </w:p>
          <w:p w14:paraId="5C9FC1A5" w14:textId="090AE133" w:rsidR="00F1131D" w:rsidRPr="003D584B" w:rsidRDefault="00F1131D" w:rsidP="00F1131D">
            <w:pPr>
              <w:pStyle w:val="Header"/>
              <w:numPr>
                <w:ilvl w:val="0"/>
                <w:numId w:val="17"/>
              </w:numPr>
              <w:tabs>
                <w:tab w:val="clear" w:pos="1069"/>
                <w:tab w:val="clear" w:pos="4153"/>
                <w:tab w:val="clear" w:pos="8306"/>
              </w:tabs>
              <w:rPr>
                <w:rFonts w:ascii="Arial" w:hAnsi="Arial" w:cs="Arial"/>
              </w:rPr>
            </w:pPr>
            <w:r>
              <w:rPr>
                <w:rFonts w:ascii="Arial" w:hAnsi="Arial" w:cs="Arial"/>
                <w:lang w:val="en-US"/>
              </w:rPr>
              <w:t>To, in consultation with the Chairperson of the Health and Wellbeing Board and local ward Councilors, as appropriate, respond to requests from NHS England regarding matters relating to rurality reviews and consolidation of pharmaceutical services.</w:t>
            </w:r>
          </w:p>
          <w:p w14:paraId="3743A6AC" w14:textId="53A04E79" w:rsidR="00F1131D" w:rsidRPr="0074733F" w:rsidRDefault="00F1131D" w:rsidP="00F1131D">
            <w:pPr>
              <w:pStyle w:val="Header"/>
              <w:numPr>
                <w:ilvl w:val="0"/>
                <w:numId w:val="17"/>
              </w:numPr>
              <w:tabs>
                <w:tab w:val="clear" w:pos="1069"/>
                <w:tab w:val="clear" w:pos="4153"/>
                <w:tab w:val="clear" w:pos="8306"/>
              </w:tabs>
              <w:rPr>
                <w:rFonts w:ascii="Arial" w:hAnsi="Arial" w:cs="Arial"/>
              </w:rPr>
            </w:pPr>
            <w:r>
              <w:rPr>
                <w:rFonts w:ascii="Arial" w:hAnsi="Arial" w:cs="Arial"/>
              </w:rPr>
              <w:t>T</w:t>
            </w:r>
            <w:r w:rsidRPr="003D584B">
              <w:rPr>
                <w:rFonts w:ascii="Arial" w:hAnsi="Arial" w:cs="Arial"/>
              </w:rPr>
              <w:t>o</w:t>
            </w:r>
            <w:r>
              <w:rPr>
                <w:rFonts w:ascii="Arial" w:hAnsi="Arial" w:cs="Arial"/>
              </w:rPr>
              <w:t>, in consultation with the Chairperson of the Health and Wellbeing Board,</w:t>
            </w:r>
            <w:r w:rsidRPr="003D584B">
              <w:rPr>
                <w:rFonts w:ascii="Arial" w:hAnsi="Arial" w:cs="Arial"/>
              </w:rPr>
              <w:t xml:space="preserve"> respond to surveys received asking for a response from the</w:t>
            </w:r>
            <w:r>
              <w:rPr>
                <w:rFonts w:ascii="Arial" w:hAnsi="Arial" w:cs="Arial"/>
              </w:rPr>
              <w:t xml:space="preserve"> Health and Wellbeing</w:t>
            </w:r>
            <w:r w:rsidRPr="003D584B">
              <w:rPr>
                <w:rFonts w:ascii="Arial" w:hAnsi="Arial" w:cs="Arial"/>
              </w:rPr>
              <w:t xml:space="preserve"> Board and for details of surveys responded to under the delegation be reported to future Board meetings</w:t>
            </w:r>
            <w:r>
              <w:rPr>
                <w:rFonts w:ascii="Arial" w:hAnsi="Arial" w:cs="Arial"/>
              </w:rPr>
              <w:t>.</w:t>
            </w:r>
          </w:p>
        </w:tc>
        <w:tc>
          <w:tcPr>
            <w:cnfStyle w:val="000001000000" w:firstRow="0" w:lastRow="0" w:firstColumn="0" w:lastColumn="0" w:oddVBand="0" w:evenVBand="1" w:oddHBand="0" w:evenHBand="0" w:firstRowFirstColumn="0" w:firstRowLastColumn="0" w:lastRowFirstColumn="0" w:lastRowLastColumn="0"/>
            <w:tcW w:w="2140" w:type="dxa"/>
          </w:tcPr>
          <w:p w14:paraId="48EF527C" w14:textId="77777777" w:rsidR="00F1131D" w:rsidRDefault="00F1131D" w:rsidP="00F1131D">
            <w:pPr>
              <w:pStyle w:val="BodyTextIndent3"/>
              <w:spacing w:before="60" w:after="60"/>
              <w:ind w:left="0"/>
            </w:pPr>
            <w:r>
              <w:lastRenderedPageBreak/>
              <w:t>Leader/Cabinet</w:t>
            </w:r>
          </w:p>
          <w:p w14:paraId="17FE4BB3" w14:textId="2A6A3E93" w:rsidR="00F1131D" w:rsidRDefault="00F1131D" w:rsidP="00F1131D">
            <w:pPr>
              <w:pStyle w:val="BodyTextIndent3"/>
              <w:spacing w:before="3720" w:after="60"/>
              <w:ind w:left="0"/>
            </w:pPr>
            <w:r>
              <w:lastRenderedPageBreak/>
              <w:t>Health and Wellbeing Board</w:t>
            </w:r>
          </w:p>
        </w:tc>
      </w:tr>
      <w:tr w:rsidR="00F1131D" w14:paraId="4D27BD17"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F4AF8D4" w14:textId="3B1414CA" w:rsidR="00F1131D" w:rsidRPr="000A2269" w:rsidRDefault="00F1131D" w:rsidP="00F1131D">
            <w:pPr>
              <w:pStyle w:val="Heading1"/>
              <w:ind w:left="1455" w:hanging="1455"/>
              <w:rPr>
                <w:b w:val="0"/>
                <w:bCs w:val="0"/>
                <w:sz w:val="28"/>
                <w:szCs w:val="28"/>
              </w:rPr>
            </w:pPr>
            <w:r w:rsidRPr="000A2269">
              <w:rPr>
                <w:b w:val="0"/>
                <w:bCs w:val="0"/>
                <w:sz w:val="28"/>
                <w:szCs w:val="28"/>
              </w:rPr>
              <w:lastRenderedPageBreak/>
              <w:t xml:space="preserve">8. Director of Place </w:t>
            </w:r>
          </w:p>
        </w:tc>
        <w:tc>
          <w:tcPr>
            <w:cnfStyle w:val="000001000000" w:firstRow="0" w:lastRow="0" w:firstColumn="0" w:lastColumn="0" w:oddVBand="0" w:evenVBand="1" w:oddHBand="0" w:evenHBand="0" w:firstRowFirstColumn="0" w:firstRowLastColumn="0" w:lastRowFirstColumn="0" w:lastRowLastColumn="0"/>
            <w:tcW w:w="2140" w:type="dxa"/>
          </w:tcPr>
          <w:p w14:paraId="5A38B940" w14:textId="77777777" w:rsidR="00F1131D" w:rsidRDefault="00F1131D" w:rsidP="00F1131D">
            <w:pPr>
              <w:pStyle w:val="Heading1"/>
            </w:pPr>
          </w:p>
        </w:tc>
      </w:tr>
      <w:tr w:rsidR="00F1131D" w14:paraId="3F2EA04D"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88E0A54" w14:textId="77777777" w:rsidR="00F1131D" w:rsidRDefault="00F1131D" w:rsidP="00F1131D">
            <w:pPr>
              <w:spacing w:before="60" w:after="60"/>
              <w:rPr>
                <w:rFonts w:ascii="Arial" w:hAnsi="Arial"/>
              </w:rPr>
            </w:pPr>
            <w:r>
              <w:rPr>
                <w:rFonts w:ascii="Arial" w:hAnsi="Arial"/>
              </w:rPr>
              <w:t>8.1</w:t>
            </w:r>
            <w:r>
              <w:rPr>
                <w:rFonts w:ascii="Arial" w:hAnsi="Arial"/>
              </w:rPr>
              <w:tab/>
              <w:t>Planning:</w:t>
            </w:r>
          </w:p>
        </w:tc>
        <w:tc>
          <w:tcPr>
            <w:cnfStyle w:val="000001000000" w:firstRow="0" w:lastRow="0" w:firstColumn="0" w:lastColumn="0" w:oddVBand="0" w:evenVBand="1" w:oddHBand="0" w:evenHBand="0" w:firstRowFirstColumn="0" w:firstRowLastColumn="0" w:lastRowFirstColumn="0" w:lastRowLastColumn="0"/>
            <w:tcW w:w="2140" w:type="dxa"/>
          </w:tcPr>
          <w:p w14:paraId="4C2EEC5E" w14:textId="77777777" w:rsidR="00F1131D" w:rsidRDefault="00F1131D" w:rsidP="00F1131D">
            <w:pPr>
              <w:spacing w:before="60" w:after="60"/>
              <w:rPr>
                <w:rFonts w:ascii="Arial" w:hAnsi="Arial"/>
              </w:rPr>
            </w:pPr>
          </w:p>
        </w:tc>
      </w:tr>
      <w:tr w:rsidR="00F1131D" w14:paraId="237A5FFD"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AC86EC1" w14:textId="77777777" w:rsidR="00F1131D" w:rsidRDefault="00F1131D" w:rsidP="00F1131D">
            <w:pPr>
              <w:pStyle w:val="BodyTextIndent2"/>
              <w:numPr>
                <w:ilvl w:val="0"/>
                <w:numId w:val="3"/>
              </w:numPr>
              <w:spacing w:before="60" w:after="60"/>
            </w:pPr>
            <w:r>
              <w:t>To manage the Council’s functions in relation to the planning function, listed building consent, building preservation, conservation areas, tree preservation, enforcement and planning contravention, purchase notices, high hedges and hedgerows in compliance with current legislation and Council policy.</w:t>
            </w:r>
          </w:p>
        </w:tc>
        <w:tc>
          <w:tcPr>
            <w:cnfStyle w:val="000001000000" w:firstRow="0" w:lastRow="0" w:firstColumn="0" w:lastColumn="0" w:oddVBand="0" w:evenVBand="1" w:oddHBand="0" w:evenHBand="0" w:firstRowFirstColumn="0" w:firstRowLastColumn="0" w:lastRowFirstColumn="0" w:lastRowLastColumn="0"/>
            <w:tcW w:w="2140" w:type="dxa"/>
          </w:tcPr>
          <w:p w14:paraId="764DD892" w14:textId="77777777" w:rsidR="00F1131D" w:rsidRDefault="00F1131D" w:rsidP="00F1131D">
            <w:pPr>
              <w:pStyle w:val="BodyTextIndent2"/>
              <w:spacing w:before="60" w:after="60"/>
              <w:ind w:left="0"/>
            </w:pPr>
            <w:r>
              <w:t>Council</w:t>
            </w:r>
          </w:p>
        </w:tc>
      </w:tr>
      <w:tr w:rsidR="00FF3300" w14:paraId="5D0B2A23"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7184068" w14:textId="19B45D96" w:rsidR="00FF3300" w:rsidRDefault="00FF3300" w:rsidP="00F1131D">
            <w:pPr>
              <w:pStyle w:val="BodyTextIndent3"/>
              <w:numPr>
                <w:ilvl w:val="0"/>
                <w:numId w:val="3"/>
              </w:numPr>
              <w:spacing w:before="60" w:after="60"/>
            </w:pPr>
            <w:r w:rsidRPr="00FF3300">
              <w:t xml:space="preserve">To determine all applications relating to planning which are not planning applications including Lawful Development Certificates, Prior Approvals, Screening and Scoping Opinions relating to potential Environmental Impact Assessments (as maybe amended/replaced by legislation), discharge of conditions (not including reserved matters), </w:t>
            </w:r>
            <w:proofErr w:type="gramStart"/>
            <w:r w:rsidRPr="00FF3300">
              <w:t>Non</w:t>
            </w:r>
            <w:r>
              <w:t xml:space="preserve"> </w:t>
            </w:r>
            <w:r w:rsidRPr="00FF3300">
              <w:t>Material</w:t>
            </w:r>
            <w:proofErr w:type="gramEnd"/>
            <w:r w:rsidRPr="00FF3300">
              <w:t xml:space="preserve"> Amendments and Minor Material Amendments, Biodiversity Net Gain Plans.</w:t>
            </w:r>
          </w:p>
        </w:tc>
        <w:tc>
          <w:tcPr>
            <w:cnfStyle w:val="000001000000" w:firstRow="0" w:lastRow="0" w:firstColumn="0" w:lastColumn="0" w:oddVBand="0" w:evenVBand="1" w:oddHBand="0" w:evenHBand="0" w:firstRowFirstColumn="0" w:firstRowLastColumn="0" w:lastRowFirstColumn="0" w:lastRowLastColumn="0"/>
            <w:tcW w:w="2140" w:type="dxa"/>
          </w:tcPr>
          <w:p w14:paraId="786BDD06" w14:textId="77777777" w:rsidR="00FF3300" w:rsidRDefault="00FF3300" w:rsidP="00F1131D">
            <w:pPr>
              <w:pStyle w:val="BodyTextIndent3"/>
              <w:spacing w:before="60" w:after="60"/>
              <w:ind w:left="0"/>
            </w:pPr>
          </w:p>
        </w:tc>
      </w:tr>
      <w:tr w:rsidR="00F1131D" w14:paraId="2A7E05F4"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8C125A2" w14:textId="77777777" w:rsidR="00F1131D" w:rsidRDefault="00F1131D" w:rsidP="00F1131D">
            <w:pPr>
              <w:pStyle w:val="BodyTextIndent3"/>
              <w:numPr>
                <w:ilvl w:val="0"/>
                <w:numId w:val="3"/>
              </w:numPr>
              <w:spacing w:before="60" w:after="60"/>
            </w:pPr>
            <w:r>
              <w:lastRenderedPageBreak/>
              <w:t>To determine applications for planning permission except in the following circumstances:</w:t>
            </w:r>
          </w:p>
        </w:tc>
        <w:tc>
          <w:tcPr>
            <w:cnfStyle w:val="000001000000" w:firstRow="0" w:lastRow="0" w:firstColumn="0" w:lastColumn="0" w:oddVBand="0" w:evenVBand="1" w:oddHBand="0" w:evenHBand="0" w:firstRowFirstColumn="0" w:firstRowLastColumn="0" w:lastRowFirstColumn="0" w:lastRowLastColumn="0"/>
            <w:tcW w:w="2140" w:type="dxa"/>
          </w:tcPr>
          <w:p w14:paraId="14CD7E96" w14:textId="77777777" w:rsidR="00F1131D" w:rsidRDefault="00F1131D" w:rsidP="00F1131D">
            <w:pPr>
              <w:pStyle w:val="BodyTextIndent3"/>
              <w:spacing w:before="60" w:after="60"/>
              <w:ind w:left="0"/>
            </w:pPr>
          </w:p>
        </w:tc>
      </w:tr>
      <w:tr w:rsidR="00F1131D" w14:paraId="5E2FF01B"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FB723BA" w14:textId="518FC012" w:rsidR="00F1131D" w:rsidRDefault="00F1131D" w:rsidP="00F1131D">
            <w:pPr>
              <w:pStyle w:val="BodyTextIndent2"/>
              <w:tabs>
                <w:tab w:val="left" w:pos="1152"/>
                <w:tab w:val="left" w:pos="1692"/>
              </w:tabs>
              <w:spacing w:before="60" w:after="60"/>
              <w:ind w:left="1692" w:hanging="540"/>
            </w:pPr>
            <w:r>
              <w:t>(</w:t>
            </w:r>
            <w:proofErr w:type="spellStart"/>
            <w:r>
              <w:t>i</w:t>
            </w:r>
            <w:proofErr w:type="spellEnd"/>
            <w:r>
              <w:t>)</w:t>
            </w:r>
            <w:r>
              <w:tab/>
              <w:t xml:space="preserve">Where the applicant is the </w:t>
            </w:r>
            <w:proofErr w:type="gramStart"/>
            <w:r>
              <w:t>Council</w:t>
            </w:r>
            <w:proofErr w:type="gramEnd"/>
            <w:r>
              <w:t xml:space="preserve"> and the proposed development is </w:t>
            </w:r>
            <w:r w:rsidR="00FF3300">
              <w:t xml:space="preserve">contrary to Local Planning Policy </w:t>
            </w:r>
            <w:r>
              <w:t>a major proposal or for non-operational purposes.</w:t>
            </w:r>
          </w:p>
        </w:tc>
        <w:tc>
          <w:tcPr>
            <w:cnfStyle w:val="000001000000" w:firstRow="0" w:lastRow="0" w:firstColumn="0" w:lastColumn="0" w:oddVBand="0" w:evenVBand="1" w:oddHBand="0" w:evenHBand="0" w:firstRowFirstColumn="0" w:firstRowLastColumn="0" w:lastRowFirstColumn="0" w:lastRowLastColumn="0"/>
            <w:tcW w:w="2140" w:type="dxa"/>
          </w:tcPr>
          <w:p w14:paraId="6FE27859" w14:textId="77777777" w:rsidR="00F1131D" w:rsidRDefault="00F1131D" w:rsidP="00F1131D">
            <w:pPr>
              <w:pStyle w:val="BodyTextIndent2"/>
              <w:tabs>
                <w:tab w:val="num" w:pos="1560"/>
              </w:tabs>
              <w:spacing w:before="60" w:after="60"/>
              <w:ind w:left="0"/>
            </w:pPr>
            <w:r>
              <w:t>Council</w:t>
            </w:r>
          </w:p>
        </w:tc>
      </w:tr>
      <w:tr w:rsidR="00F1131D" w14:paraId="08CFC705"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01B2CB9" w14:textId="77777777" w:rsidR="00F1131D" w:rsidRDefault="00F1131D" w:rsidP="00F1131D">
            <w:pPr>
              <w:tabs>
                <w:tab w:val="left" w:pos="1152"/>
              </w:tabs>
              <w:spacing w:before="60" w:after="60"/>
              <w:ind w:left="1692" w:hanging="540"/>
              <w:rPr>
                <w:rFonts w:ascii="Arial" w:hAnsi="Arial"/>
              </w:rPr>
            </w:pPr>
            <w:r>
              <w:rPr>
                <w:rFonts w:ascii="Arial" w:hAnsi="Arial"/>
              </w:rPr>
              <w:t>(ii)</w:t>
            </w:r>
            <w:r>
              <w:rPr>
                <w:rFonts w:ascii="Arial" w:hAnsi="Arial"/>
              </w:rPr>
              <w:tab/>
              <w:t xml:space="preserve">Where the applicant is a member of the </w:t>
            </w:r>
            <w:proofErr w:type="gramStart"/>
            <w:r>
              <w:rPr>
                <w:rFonts w:ascii="Arial" w:hAnsi="Arial"/>
              </w:rPr>
              <w:t>Council</w:t>
            </w:r>
            <w:proofErr w:type="gramEnd"/>
            <w:r>
              <w:rPr>
                <w:rFonts w:ascii="Arial" w:hAnsi="Arial"/>
              </w:rPr>
              <w:t xml:space="preserve"> or an officer directly or indirectly involved in the planning process.</w:t>
            </w:r>
          </w:p>
        </w:tc>
        <w:tc>
          <w:tcPr>
            <w:cnfStyle w:val="000001000000" w:firstRow="0" w:lastRow="0" w:firstColumn="0" w:lastColumn="0" w:oddVBand="0" w:evenVBand="1" w:oddHBand="0" w:evenHBand="0" w:firstRowFirstColumn="0" w:firstRowLastColumn="0" w:lastRowFirstColumn="0" w:lastRowLastColumn="0"/>
            <w:tcW w:w="2140" w:type="dxa"/>
          </w:tcPr>
          <w:p w14:paraId="5D8FAB25" w14:textId="77777777" w:rsidR="00F1131D" w:rsidRDefault="00F1131D" w:rsidP="00F1131D">
            <w:pPr>
              <w:tabs>
                <w:tab w:val="num" w:pos="1560"/>
              </w:tabs>
              <w:spacing w:before="60" w:after="60"/>
              <w:rPr>
                <w:rFonts w:ascii="Arial" w:hAnsi="Arial"/>
              </w:rPr>
            </w:pPr>
            <w:r>
              <w:rPr>
                <w:rFonts w:ascii="Arial" w:hAnsi="Arial"/>
              </w:rPr>
              <w:t>Council</w:t>
            </w:r>
          </w:p>
          <w:p w14:paraId="79F6B6CD" w14:textId="77777777" w:rsidR="00F1131D" w:rsidRDefault="00F1131D" w:rsidP="00F1131D">
            <w:pPr>
              <w:tabs>
                <w:tab w:val="num" w:pos="1560"/>
              </w:tabs>
              <w:spacing w:before="60" w:after="60"/>
              <w:rPr>
                <w:rFonts w:ascii="Arial" w:hAnsi="Arial"/>
              </w:rPr>
            </w:pPr>
          </w:p>
        </w:tc>
      </w:tr>
      <w:tr w:rsidR="00F1131D" w14:paraId="19C9EE63"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612B7B3" w14:textId="77D55958" w:rsidR="00F1131D" w:rsidRDefault="00F1131D" w:rsidP="00F1131D">
            <w:pPr>
              <w:tabs>
                <w:tab w:val="left" w:pos="1152"/>
              </w:tabs>
              <w:spacing w:before="60" w:after="60"/>
              <w:ind w:left="1692" w:hanging="540"/>
              <w:rPr>
                <w:rFonts w:ascii="Arial" w:hAnsi="Arial"/>
              </w:rPr>
            </w:pPr>
            <w:r>
              <w:rPr>
                <w:rFonts w:ascii="Arial" w:hAnsi="Arial"/>
              </w:rPr>
              <w:t>(iii)</w:t>
            </w:r>
            <w:r>
              <w:rPr>
                <w:rFonts w:ascii="Arial" w:hAnsi="Arial"/>
              </w:rPr>
              <w:tab/>
              <w:t>Where the Director of Place refers the application to the Planning Committee (</w:t>
            </w:r>
            <w:proofErr w:type="spellStart"/>
            <w:r>
              <w:rPr>
                <w:rFonts w:ascii="Arial" w:hAnsi="Arial"/>
              </w:rPr>
              <w:t>eg</w:t>
            </w:r>
            <w:proofErr w:type="spellEnd"/>
            <w:r>
              <w:rPr>
                <w:rFonts w:ascii="Arial" w:hAnsi="Arial"/>
              </w:rPr>
              <w:t xml:space="preserve"> where the proposals are a significant departure from the development plan or otherwise are of a strategic nature in the context of the Council’s planning and development policies).</w:t>
            </w:r>
          </w:p>
        </w:tc>
        <w:tc>
          <w:tcPr>
            <w:cnfStyle w:val="000001000000" w:firstRow="0" w:lastRow="0" w:firstColumn="0" w:lastColumn="0" w:oddVBand="0" w:evenVBand="1" w:oddHBand="0" w:evenHBand="0" w:firstRowFirstColumn="0" w:firstRowLastColumn="0" w:lastRowFirstColumn="0" w:lastRowLastColumn="0"/>
            <w:tcW w:w="2140" w:type="dxa"/>
          </w:tcPr>
          <w:p w14:paraId="371E204D" w14:textId="77777777" w:rsidR="00F1131D" w:rsidRDefault="00F1131D" w:rsidP="00F1131D">
            <w:pPr>
              <w:tabs>
                <w:tab w:val="num" w:pos="1560"/>
              </w:tabs>
              <w:spacing w:before="60" w:after="60"/>
              <w:rPr>
                <w:rFonts w:ascii="Arial" w:hAnsi="Arial"/>
              </w:rPr>
            </w:pPr>
            <w:r>
              <w:rPr>
                <w:rFonts w:ascii="Arial" w:hAnsi="Arial"/>
              </w:rPr>
              <w:t>Council</w:t>
            </w:r>
          </w:p>
        </w:tc>
      </w:tr>
      <w:tr w:rsidR="00F1131D" w14:paraId="5F4834BF"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2CAF938" w14:textId="77777777" w:rsidR="00F1131D" w:rsidRDefault="00F1131D" w:rsidP="00F1131D">
            <w:pPr>
              <w:tabs>
                <w:tab w:val="left" w:pos="1152"/>
              </w:tabs>
              <w:spacing w:before="60" w:after="60"/>
              <w:ind w:left="1692" w:hanging="540"/>
              <w:rPr>
                <w:rFonts w:ascii="Arial" w:hAnsi="Arial"/>
              </w:rPr>
            </w:pPr>
            <w:r>
              <w:rPr>
                <w:rFonts w:ascii="Arial" w:hAnsi="Arial"/>
              </w:rPr>
              <w:t>(iv)</w:t>
            </w:r>
            <w:r>
              <w:rPr>
                <w:rFonts w:ascii="Arial" w:hAnsi="Arial"/>
              </w:rPr>
              <w:tab/>
              <w:t>Where the proposal has other major implications for the authority.</w:t>
            </w:r>
          </w:p>
        </w:tc>
        <w:tc>
          <w:tcPr>
            <w:cnfStyle w:val="000001000000" w:firstRow="0" w:lastRow="0" w:firstColumn="0" w:lastColumn="0" w:oddVBand="0" w:evenVBand="1" w:oddHBand="0" w:evenHBand="0" w:firstRowFirstColumn="0" w:firstRowLastColumn="0" w:lastRowFirstColumn="0" w:lastRowLastColumn="0"/>
            <w:tcW w:w="2140" w:type="dxa"/>
          </w:tcPr>
          <w:p w14:paraId="6FC7CE74" w14:textId="77777777" w:rsidR="00F1131D" w:rsidRDefault="00F1131D" w:rsidP="00F1131D">
            <w:pPr>
              <w:tabs>
                <w:tab w:val="num" w:pos="1560"/>
              </w:tabs>
              <w:spacing w:before="60" w:after="60"/>
              <w:rPr>
                <w:rFonts w:ascii="Arial" w:hAnsi="Arial"/>
              </w:rPr>
            </w:pPr>
            <w:r>
              <w:rPr>
                <w:rFonts w:ascii="Arial" w:hAnsi="Arial"/>
              </w:rPr>
              <w:t>Council</w:t>
            </w:r>
          </w:p>
        </w:tc>
      </w:tr>
      <w:tr w:rsidR="00F1131D" w14:paraId="21DCD4C6"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91E9ED1" w14:textId="5E04D34F" w:rsidR="00F1131D" w:rsidRPr="00A177DF" w:rsidRDefault="00F1131D" w:rsidP="00F1131D">
            <w:pPr>
              <w:pStyle w:val="ListParagraph"/>
              <w:spacing w:before="60" w:after="60"/>
              <w:ind w:left="1618" w:hanging="425"/>
              <w:rPr>
                <w:rFonts w:ascii="Arial" w:hAnsi="Arial"/>
              </w:rPr>
            </w:pPr>
            <w:r>
              <w:rPr>
                <w:rFonts w:ascii="Arial" w:hAnsi="Arial"/>
              </w:rPr>
              <w:t xml:space="preserve">(v) </w:t>
            </w:r>
            <w:r>
              <w:rPr>
                <w:rFonts w:ascii="Arial" w:hAnsi="Arial"/>
              </w:rPr>
              <w:tab/>
              <w:t xml:space="preserve">Where a member of the Council has within 21 days of the publication of the weekly list of planning applications requested that an application be determined by Committee.  In these </w:t>
            </w:r>
            <w:proofErr w:type="gramStart"/>
            <w:r>
              <w:rPr>
                <w:rFonts w:ascii="Arial" w:hAnsi="Arial"/>
              </w:rPr>
              <w:t>cases</w:t>
            </w:r>
            <w:proofErr w:type="gramEnd"/>
            <w:r>
              <w:rPr>
                <w:rFonts w:ascii="Arial" w:hAnsi="Arial"/>
              </w:rPr>
              <w:t xml:space="preserve"> members should identify the material planning considerations to warrant consideration by Committee.</w:t>
            </w:r>
          </w:p>
        </w:tc>
        <w:tc>
          <w:tcPr>
            <w:cnfStyle w:val="000001000000" w:firstRow="0" w:lastRow="0" w:firstColumn="0" w:lastColumn="0" w:oddVBand="0" w:evenVBand="1" w:oddHBand="0" w:evenHBand="0" w:firstRowFirstColumn="0" w:firstRowLastColumn="0" w:lastRowFirstColumn="0" w:lastRowLastColumn="0"/>
            <w:tcW w:w="2140" w:type="dxa"/>
          </w:tcPr>
          <w:p w14:paraId="26BFA9AB" w14:textId="1FC07AF4" w:rsidR="00F1131D" w:rsidRDefault="00F1131D" w:rsidP="00F1131D">
            <w:pPr>
              <w:tabs>
                <w:tab w:val="num" w:pos="1560"/>
              </w:tabs>
              <w:spacing w:before="60" w:after="60"/>
              <w:rPr>
                <w:rFonts w:ascii="Arial" w:hAnsi="Arial"/>
              </w:rPr>
            </w:pPr>
            <w:r>
              <w:rPr>
                <w:rFonts w:ascii="Arial" w:hAnsi="Arial"/>
              </w:rPr>
              <w:t>Council</w:t>
            </w:r>
          </w:p>
        </w:tc>
      </w:tr>
      <w:tr w:rsidR="00F1131D" w14:paraId="53F3472D"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432BE96F" w14:textId="1B101D20" w:rsidR="00F1131D" w:rsidRDefault="00F1131D" w:rsidP="00F1131D">
            <w:pPr>
              <w:tabs>
                <w:tab w:val="left" w:pos="1152"/>
              </w:tabs>
              <w:spacing w:before="60" w:after="60"/>
              <w:ind w:left="1692" w:hanging="540"/>
              <w:rPr>
                <w:rFonts w:ascii="Arial" w:hAnsi="Arial"/>
              </w:rPr>
            </w:pPr>
            <w:r>
              <w:rPr>
                <w:rFonts w:ascii="Arial" w:hAnsi="Arial"/>
              </w:rPr>
              <w:t>(vi)</w:t>
            </w:r>
            <w:r>
              <w:rPr>
                <w:rFonts w:ascii="Arial" w:hAnsi="Arial"/>
              </w:rPr>
              <w:tab/>
              <w:t xml:space="preserve">Where </w:t>
            </w:r>
            <w:r w:rsidR="00FF3300">
              <w:rPr>
                <w:rFonts w:ascii="Arial" w:hAnsi="Arial"/>
              </w:rPr>
              <w:t xml:space="preserve">five </w:t>
            </w:r>
            <w:r>
              <w:rPr>
                <w:rFonts w:ascii="Arial" w:hAnsi="Arial"/>
              </w:rPr>
              <w:t xml:space="preserve">or more relevant letters of representation are received </w:t>
            </w:r>
            <w:r w:rsidRPr="00AA2D19">
              <w:rPr>
                <w:rFonts w:ascii="Arial" w:hAnsi="Arial"/>
              </w:rPr>
              <w:t xml:space="preserve">(which may include letters from an Amenity Society but must also include at least </w:t>
            </w:r>
            <w:r w:rsidR="00FF3300">
              <w:rPr>
                <w:rFonts w:ascii="Arial" w:hAnsi="Arial"/>
              </w:rPr>
              <w:t>four</w:t>
            </w:r>
            <w:r w:rsidR="0039012D">
              <w:rPr>
                <w:rFonts w:ascii="Arial" w:hAnsi="Arial"/>
              </w:rPr>
              <w:t xml:space="preserve"> </w:t>
            </w:r>
            <w:r w:rsidRPr="00AA2D19">
              <w:rPr>
                <w:rFonts w:ascii="Arial" w:hAnsi="Arial"/>
              </w:rPr>
              <w:t xml:space="preserve">from separate households in the vicinity of the site) </w:t>
            </w:r>
            <w:r>
              <w:rPr>
                <w:rFonts w:ascii="Arial" w:hAnsi="Arial"/>
              </w:rPr>
              <w:t>contrary to the proposed officer decision unless following consultation with the Chairperson, Vice Chairperson and designated Opposition Spokesperson(s) it is considered inappropriate to refer an ‘other’ application to the Planning Committee for determination. For the avoidance of doubt, the decision not to refer the ‘other’ application will need to be unanimous in each case and in the event of there not being a consensus, that application will be referred to the Planning Committee for determination.</w:t>
            </w:r>
          </w:p>
          <w:p w14:paraId="0C5B0FD6" w14:textId="6AF56D5E" w:rsidR="00F1131D" w:rsidRDefault="00F1131D" w:rsidP="00F1131D">
            <w:pPr>
              <w:tabs>
                <w:tab w:val="left" w:pos="1152"/>
              </w:tabs>
              <w:spacing w:before="60" w:after="60"/>
              <w:ind w:left="1692" w:firstLine="46"/>
              <w:rPr>
                <w:rFonts w:ascii="Arial" w:hAnsi="Arial"/>
              </w:rPr>
            </w:pPr>
            <w:r>
              <w:rPr>
                <w:rFonts w:ascii="Arial" w:hAnsi="Arial"/>
              </w:rPr>
              <w:t>‘Other’ applications consist of:</w:t>
            </w:r>
          </w:p>
          <w:p w14:paraId="1C7B3B5E" w14:textId="77777777" w:rsidR="00F1131D" w:rsidRDefault="00F1131D" w:rsidP="00F1131D">
            <w:pPr>
              <w:numPr>
                <w:ilvl w:val="0"/>
                <w:numId w:val="28"/>
              </w:numPr>
              <w:tabs>
                <w:tab w:val="left" w:pos="1152"/>
              </w:tabs>
              <w:spacing w:before="60" w:after="60"/>
              <w:rPr>
                <w:rFonts w:ascii="Arial" w:hAnsi="Arial"/>
              </w:rPr>
            </w:pPr>
            <w:r>
              <w:rPr>
                <w:rFonts w:ascii="Arial" w:hAnsi="Arial"/>
              </w:rPr>
              <w:t>Householder applications</w:t>
            </w:r>
          </w:p>
          <w:p w14:paraId="3EA14896" w14:textId="77777777" w:rsidR="00F1131D" w:rsidRDefault="00F1131D" w:rsidP="00F1131D">
            <w:pPr>
              <w:numPr>
                <w:ilvl w:val="0"/>
                <w:numId w:val="28"/>
              </w:numPr>
              <w:tabs>
                <w:tab w:val="left" w:pos="1152"/>
              </w:tabs>
              <w:spacing w:before="60" w:after="60"/>
              <w:rPr>
                <w:rFonts w:ascii="Arial" w:hAnsi="Arial"/>
              </w:rPr>
            </w:pPr>
            <w:r>
              <w:rPr>
                <w:rFonts w:ascii="Arial" w:hAnsi="Arial"/>
              </w:rPr>
              <w:t>Change of use (no operational development)</w:t>
            </w:r>
          </w:p>
          <w:p w14:paraId="4C6A6840" w14:textId="77777777" w:rsidR="00F1131D" w:rsidRDefault="00F1131D" w:rsidP="00F1131D">
            <w:pPr>
              <w:numPr>
                <w:ilvl w:val="0"/>
                <w:numId w:val="28"/>
              </w:numPr>
              <w:tabs>
                <w:tab w:val="left" w:pos="1152"/>
              </w:tabs>
              <w:spacing w:before="60" w:after="60"/>
              <w:rPr>
                <w:rFonts w:ascii="Arial" w:hAnsi="Arial"/>
              </w:rPr>
            </w:pPr>
            <w:r>
              <w:rPr>
                <w:rFonts w:ascii="Arial" w:hAnsi="Arial"/>
              </w:rPr>
              <w:t>Adverts</w:t>
            </w:r>
          </w:p>
          <w:p w14:paraId="292E3D36" w14:textId="77777777" w:rsidR="00F1131D" w:rsidRDefault="00F1131D" w:rsidP="00F1131D">
            <w:pPr>
              <w:numPr>
                <w:ilvl w:val="0"/>
                <w:numId w:val="28"/>
              </w:numPr>
              <w:tabs>
                <w:tab w:val="left" w:pos="1152"/>
              </w:tabs>
              <w:spacing w:before="60" w:after="60"/>
              <w:rPr>
                <w:rFonts w:ascii="Arial" w:hAnsi="Arial"/>
              </w:rPr>
            </w:pPr>
            <w:r>
              <w:rPr>
                <w:rFonts w:ascii="Arial" w:hAnsi="Arial"/>
              </w:rPr>
              <w:t>Listed building extensions/alterations</w:t>
            </w:r>
          </w:p>
          <w:p w14:paraId="6DEF11E9" w14:textId="77777777" w:rsidR="00F1131D" w:rsidRDefault="00F1131D" w:rsidP="00F1131D">
            <w:pPr>
              <w:numPr>
                <w:ilvl w:val="0"/>
                <w:numId w:val="28"/>
              </w:numPr>
              <w:tabs>
                <w:tab w:val="left" w:pos="1152"/>
              </w:tabs>
              <w:spacing w:before="60" w:after="60"/>
              <w:rPr>
                <w:rFonts w:ascii="Arial" w:hAnsi="Arial"/>
              </w:rPr>
            </w:pPr>
            <w:r>
              <w:rPr>
                <w:rFonts w:ascii="Arial" w:hAnsi="Arial"/>
              </w:rPr>
              <w:lastRenderedPageBreak/>
              <w:t>Listed building demolitions</w:t>
            </w:r>
          </w:p>
          <w:p w14:paraId="72415880" w14:textId="3A4461AF" w:rsidR="00F1131D" w:rsidRPr="00F85EA7" w:rsidRDefault="00F1131D" w:rsidP="00F85EA7">
            <w:pPr>
              <w:numPr>
                <w:ilvl w:val="0"/>
                <w:numId w:val="28"/>
              </w:numPr>
              <w:tabs>
                <w:tab w:val="left" w:pos="1152"/>
              </w:tabs>
              <w:spacing w:before="60" w:after="60"/>
              <w:rPr>
                <w:rFonts w:ascii="Arial" w:hAnsi="Arial"/>
              </w:rPr>
            </w:pPr>
            <w:r>
              <w:rPr>
                <w:rFonts w:ascii="Arial" w:hAnsi="Arial"/>
              </w:rPr>
              <w:t>Application for relevant demolition of an unlisted building within a Conservation Area</w:t>
            </w:r>
          </w:p>
        </w:tc>
        <w:tc>
          <w:tcPr>
            <w:cnfStyle w:val="000001000000" w:firstRow="0" w:lastRow="0" w:firstColumn="0" w:lastColumn="0" w:oddVBand="0" w:evenVBand="1" w:oddHBand="0" w:evenHBand="0" w:firstRowFirstColumn="0" w:firstRowLastColumn="0" w:lastRowFirstColumn="0" w:lastRowLastColumn="0"/>
            <w:tcW w:w="2140" w:type="dxa"/>
          </w:tcPr>
          <w:p w14:paraId="4FED0C07" w14:textId="1C479392" w:rsidR="00F1131D" w:rsidRDefault="00F1131D" w:rsidP="00F1131D">
            <w:pPr>
              <w:tabs>
                <w:tab w:val="num" w:pos="1560"/>
              </w:tabs>
              <w:spacing w:before="60" w:after="60"/>
              <w:rPr>
                <w:rFonts w:ascii="Arial" w:hAnsi="Arial"/>
              </w:rPr>
            </w:pPr>
            <w:r>
              <w:rPr>
                <w:rFonts w:ascii="Arial" w:hAnsi="Arial"/>
              </w:rPr>
              <w:lastRenderedPageBreak/>
              <w:t>Council</w:t>
            </w:r>
          </w:p>
        </w:tc>
      </w:tr>
      <w:tr w:rsidR="00F1131D" w14:paraId="547D1BBE"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7A4247E" w14:textId="6C8F1DD0" w:rsidR="00F1131D" w:rsidRDefault="00F1131D" w:rsidP="00F1131D">
            <w:pPr>
              <w:tabs>
                <w:tab w:val="left" w:pos="1152"/>
              </w:tabs>
              <w:spacing w:before="60" w:after="60"/>
              <w:ind w:left="1692" w:hanging="540"/>
              <w:rPr>
                <w:rFonts w:ascii="Arial" w:hAnsi="Arial"/>
              </w:rPr>
            </w:pPr>
            <w:r>
              <w:rPr>
                <w:rFonts w:ascii="Arial" w:hAnsi="Arial"/>
              </w:rPr>
              <w:t>(vii)</w:t>
            </w:r>
            <w:r>
              <w:rPr>
                <w:rFonts w:ascii="Arial" w:hAnsi="Arial"/>
              </w:rPr>
              <w:tab/>
            </w:r>
            <w:r w:rsidRPr="00A177DF">
              <w:rPr>
                <w:rFonts w:ascii="Arial" w:hAnsi="Arial" w:cs="Arial"/>
              </w:rPr>
              <w:t>Where one letter of representation is received from a Parish Council or a Residents' Association/Society contrary to the proposed officer decision (except, in the case of a representation by a Parish Council or a Residents' Association/Society, where the Director of Place, in consultation with the Chair</w:t>
            </w:r>
            <w:r>
              <w:rPr>
                <w:rFonts w:ascii="Arial" w:hAnsi="Arial" w:cs="Arial"/>
              </w:rPr>
              <w:t>person</w:t>
            </w:r>
            <w:r w:rsidRPr="00A177DF">
              <w:rPr>
                <w:rFonts w:ascii="Arial" w:hAnsi="Arial" w:cs="Arial"/>
              </w:rPr>
              <w:t xml:space="preserve"> and Spokes</w:t>
            </w:r>
            <w:r>
              <w:rPr>
                <w:rFonts w:ascii="Arial" w:hAnsi="Arial" w:cs="Arial"/>
              </w:rPr>
              <w:t>person</w:t>
            </w:r>
            <w:r w:rsidRPr="00A177DF">
              <w:rPr>
                <w:rFonts w:ascii="Arial" w:hAnsi="Arial" w:cs="Arial"/>
              </w:rPr>
              <w:t xml:space="preserve"> of the Planning Committee, is of the opinion that the representation contains no reasonable planning grounds supporting the representation)</w:t>
            </w:r>
            <w:r w:rsidR="00FF3300" w:rsidRPr="00FF3300">
              <w:rPr>
                <w:rFonts w:ascii="Arial" w:hAnsi="Arial" w:cs="Arial"/>
              </w:rPr>
              <w:t xml:space="preserve"> and, in respect of the Parish Council, they have indicated that they would like the application to be determined by Planning Committee rather than officer delegation</w:t>
            </w:r>
            <w:r w:rsidRPr="00A177DF">
              <w:rPr>
                <w:rFonts w:ascii="Arial" w:hAnsi="Arial" w:cs="Arial"/>
              </w:rPr>
              <w:t>.</w:t>
            </w:r>
          </w:p>
        </w:tc>
        <w:tc>
          <w:tcPr>
            <w:cnfStyle w:val="000001000000" w:firstRow="0" w:lastRow="0" w:firstColumn="0" w:lastColumn="0" w:oddVBand="0" w:evenVBand="1" w:oddHBand="0" w:evenHBand="0" w:firstRowFirstColumn="0" w:firstRowLastColumn="0" w:lastRowFirstColumn="0" w:lastRowLastColumn="0"/>
            <w:tcW w:w="2140" w:type="dxa"/>
          </w:tcPr>
          <w:p w14:paraId="5F18C652" w14:textId="03DE5DEE" w:rsidR="00F1131D" w:rsidRDefault="00F1131D" w:rsidP="00F1131D">
            <w:pPr>
              <w:tabs>
                <w:tab w:val="num" w:pos="1560"/>
              </w:tabs>
              <w:spacing w:before="60" w:after="60"/>
              <w:rPr>
                <w:rFonts w:ascii="Arial" w:hAnsi="Arial"/>
              </w:rPr>
            </w:pPr>
            <w:r>
              <w:rPr>
                <w:rFonts w:ascii="Arial" w:hAnsi="Arial"/>
              </w:rPr>
              <w:t>Council</w:t>
            </w:r>
          </w:p>
        </w:tc>
      </w:tr>
      <w:tr w:rsidR="00F1131D" w14:paraId="7F1A75A0"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01C5FEC" w14:textId="2C79AA1E" w:rsidR="00F1131D" w:rsidRDefault="00F1131D" w:rsidP="00F1131D">
            <w:pPr>
              <w:pStyle w:val="BodyText2"/>
              <w:numPr>
                <w:ilvl w:val="0"/>
                <w:numId w:val="3"/>
              </w:numPr>
              <w:spacing w:before="60" w:after="60"/>
              <w:rPr>
                <w:color w:val="auto"/>
              </w:rPr>
            </w:pPr>
            <w:r>
              <w:rPr>
                <w:color w:val="auto"/>
              </w:rPr>
              <w:t>To determine applications for</w:t>
            </w:r>
            <w:r w:rsidR="00FF3300">
              <w:rPr>
                <w:color w:val="auto"/>
              </w:rPr>
              <w:t xml:space="preserve"> felling,</w:t>
            </w:r>
            <w:r>
              <w:rPr>
                <w:color w:val="auto"/>
              </w:rPr>
              <w:t xml:space="preserve"> lopping or topping trees</w:t>
            </w:r>
            <w:r w:rsidR="00FF3300">
              <w:rPr>
                <w:color w:val="auto"/>
              </w:rPr>
              <w:t xml:space="preserve"> </w:t>
            </w:r>
            <w:r w:rsidR="00FF3300" w:rsidRPr="00FF3300">
              <w:rPr>
                <w:color w:val="auto"/>
              </w:rPr>
              <w:t xml:space="preserve">protected by tree preservation </w:t>
            </w:r>
            <w:proofErr w:type="gramStart"/>
            <w:r w:rsidR="00FF3300" w:rsidRPr="00FF3300">
              <w:rPr>
                <w:color w:val="auto"/>
              </w:rPr>
              <w:t>order,  high</w:t>
            </w:r>
            <w:proofErr w:type="gramEnd"/>
            <w:r w:rsidR="00FF3300" w:rsidRPr="00FF3300">
              <w:rPr>
                <w:color w:val="auto"/>
              </w:rPr>
              <w:t xml:space="preserve"> hedge complaints, application for works to trees in conservation areas,</w:t>
            </w:r>
            <w:r>
              <w:rPr>
                <w:color w:val="auto"/>
              </w:rPr>
              <w:t xml:space="preserve">  to confirm or reject tree preservation orders where no more than </w:t>
            </w:r>
            <w:r w:rsidR="00FF3300">
              <w:rPr>
                <w:color w:val="auto"/>
              </w:rPr>
              <w:t xml:space="preserve">five </w:t>
            </w:r>
            <w:r>
              <w:rPr>
                <w:color w:val="auto"/>
              </w:rPr>
              <w:t>representations are received from separate households contrary to the proposed decision</w:t>
            </w:r>
            <w:r w:rsidR="00FF3300">
              <w:rPr>
                <w:color w:val="auto"/>
              </w:rPr>
              <w:t>.</w:t>
            </w:r>
            <w:r>
              <w:rPr>
                <w:color w:val="auto"/>
              </w:rPr>
              <w:t xml:space="preserve"> </w:t>
            </w:r>
          </w:p>
        </w:tc>
        <w:tc>
          <w:tcPr>
            <w:cnfStyle w:val="000001000000" w:firstRow="0" w:lastRow="0" w:firstColumn="0" w:lastColumn="0" w:oddVBand="0" w:evenVBand="1" w:oddHBand="0" w:evenHBand="0" w:firstRowFirstColumn="0" w:firstRowLastColumn="0" w:lastRowFirstColumn="0" w:lastRowLastColumn="0"/>
            <w:tcW w:w="2140" w:type="dxa"/>
          </w:tcPr>
          <w:p w14:paraId="0B98C717" w14:textId="39D2FD3C" w:rsidR="00F1131D" w:rsidRDefault="00F1131D" w:rsidP="00F1131D">
            <w:pPr>
              <w:pStyle w:val="BodyText2"/>
              <w:spacing w:before="60" w:after="60"/>
              <w:rPr>
                <w:color w:val="auto"/>
              </w:rPr>
            </w:pPr>
            <w:r>
              <w:rPr>
                <w:color w:val="auto"/>
              </w:rPr>
              <w:t>Council</w:t>
            </w:r>
          </w:p>
        </w:tc>
      </w:tr>
      <w:tr w:rsidR="00F1131D" w14:paraId="4880A47A"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51F64C6" w14:textId="77777777" w:rsidR="00F1131D" w:rsidRPr="00B753D2" w:rsidRDefault="00F1131D" w:rsidP="00F1131D">
            <w:pPr>
              <w:numPr>
                <w:ilvl w:val="0"/>
                <w:numId w:val="3"/>
              </w:numPr>
              <w:spacing w:before="60" w:after="60"/>
              <w:rPr>
                <w:rFonts w:ascii="Arial" w:hAnsi="Arial"/>
              </w:rPr>
            </w:pPr>
            <w:r>
              <w:rPr>
                <w:rFonts w:ascii="Arial" w:hAnsi="Arial"/>
              </w:rPr>
              <w:t>To contest planning appeals in accordance with Council or Committee policy including the appointment of appropriate legal and professional representatives.</w:t>
            </w:r>
          </w:p>
        </w:tc>
        <w:tc>
          <w:tcPr>
            <w:cnfStyle w:val="000001000000" w:firstRow="0" w:lastRow="0" w:firstColumn="0" w:lastColumn="0" w:oddVBand="0" w:evenVBand="1" w:oddHBand="0" w:evenHBand="0" w:firstRowFirstColumn="0" w:firstRowLastColumn="0" w:lastRowFirstColumn="0" w:lastRowLastColumn="0"/>
            <w:tcW w:w="2140" w:type="dxa"/>
          </w:tcPr>
          <w:p w14:paraId="1069DE45" w14:textId="77777777" w:rsidR="00F1131D" w:rsidRDefault="00F1131D" w:rsidP="00F1131D">
            <w:pPr>
              <w:spacing w:before="60" w:after="60"/>
              <w:rPr>
                <w:rFonts w:ascii="Arial" w:hAnsi="Arial"/>
              </w:rPr>
            </w:pPr>
            <w:r>
              <w:rPr>
                <w:rFonts w:ascii="Arial" w:hAnsi="Arial"/>
              </w:rPr>
              <w:t>Council</w:t>
            </w:r>
          </w:p>
        </w:tc>
      </w:tr>
      <w:tr w:rsidR="00F1131D" w14:paraId="63FF5CF3"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139AA34" w14:textId="5B98E6A8" w:rsidR="00F1131D" w:rsidRPr="003275C2" w:rsidRDefault="00F1131D" w:rsidP="00F1131D">
            <w:pPr>
              <w:numPr>
                <w:ilvl w:val="0"/>
                <w:numId w:val="3"/>
              </w:numPr>
              <w:spacing w:before="60" w:after="60"/>
              <w:ind w:left="1077" w:hanging="357"/>
              <w:rPr>
                <w:rFonts w:ascii="Arial" w:hAnsi="Arial"/>
              </w:rPr>
            </w:pPr>
            <w:r w:rsidRPr="003275C2">
              <w:rPr>
                <w:rFonts w:ascii="Arial" w:hAnsi="Arial"/>
              </w:rPr>
              <w:t xml:space="preserve">To submit observations and representations upon proposals and plans outside of Medway upon which the Council has been consulted or which it is considered could impact on Medway, following prior consultation with the Portfolio Holder for </w:t>
            </w:r>
            <w:r>
              <w:rPr>
                <w:rFonts w:ascii="Arial" w:hAnsi="Arial"/>
              </w:rPr>
              <w:t>Climate Change and Strategic Regeneration</w:t>
            </w:r>
            <w:r w:rsidRPr="003275C2">
              <w:rPr>
                <w:rFonts w:ascii="Arial" w:hAnsi="Arial"/>
              </w:rPr>
              <w:t xml:space="preserve"> or, in the case of consultation on planning applications submitted to neighbouring authorities, prior consultation with members representing the wards adjoining the proposed development.</w:t>
            </w:r>
          </w:p>
          <w:p w14:paraId="0A32CAFE" w14:textId="58308BA7" w:rsidR="00F1131D" w:rsidRPr="003275C2" w:rsidRDefault="00F1131D" w:rsidP="00F1131D">
            <w:pPr>
              <w:numPr>
                <w:ilvl w:val="0"/>
                <w:numId w:val="3"/>
              </w:numPr>
              <w:spacing w:before="60" w:after="60"/>
              <w:ind w:left="1077" w:hanging="357"/>
              <w:rPr>
                <w:rFonts w:ascii="Arial" w:hAnsi="Arial"/>
              </w:rPr>
            </w:pPr>
            <w:r w:rsidRPr="003275C2">
              <w:rPr>
                <w:rFonts w:ascii="Arial" w:hAnsi="Arial" w:cs="Arial"/>
              </w:rPr>
              <w:t>To attend any hearing, inquiry or examination to provide evidence/statements to substantiate the observations/representations submitted, negotiate any Section 106 agreements that may be required for those hearings/inquiries/examinations and then to discharge the requirements that may flow from any consent issued.</w:t>
            </w:r>
          </w:p>
        </w:tc>
        <w:tc>
          <w:tcPr>
            <w:cnfStyle w:val="000001000000" w:firstRow="0" w:lastRow="0" w:firstColumn="0" w:lastColumn="0" w:oddVBand="0" w:evenVBand="1" w:oddHBand="0" w:evenHBand="0" w:firstRowFirstColumn="0" w:firstRowLastColumn="0" w:lastRowFirstColumn="0" w:lastRowLastColumn="0"/>
            <w:tcW w:w="2140" w:type="dxa"/>
          </w:tcPr>
          <w:p w14:paraId="59A2309D" w14:textId="77777777" w:rsidR="00F1131D" w:rsidRPr="003275C2" w:rsidRDefault="00F1131D" w:rsidP="00F1131D">
            <w:pPr>
              <w:spacing w:before="60" w:after="60"/>
              <w:rPr>
                <w:rFonts w:ascii="Arial" w:hAnsi="Arial" w:cs="Arial"/>
              </w:rPr>
            </w:pPr>
            <w:r w:rsidRPr="003275C2">
              <w:rPr>
                <w:rFonts w:ascii="Arial" w:hAnsi="Arial" w:cs="Arial"/>
              </w:rPr>
              <w:t>Leader/Cabinet</w:t>
            </w:r>
          </w:p>
          <w:p w14:paraId="3E2FD5AC" w14:textId="77777777" w:rsidR="00F1131D" w:rsidRPr="003275C2" w:rsidRDefault="00F1131D" w:rsidP="00F1131D">
            <w:pPr>
              <w:spacing w:before="60" w:after="60"/>
              <w:rPr>
                <w:rFonts w:ascii="Arial" w:hAnsi="Arial" w:cs="Arial"/>
              </w:rPr>
            </w:pPr>
          </w:p>
          <w:p w14:paraId="4C24EAC5" w14:textId="77777777" w:rsidR="00F1131D" w:rsidRPr="003275C2" w:rsidRDefault="00F1131D" w:rsidP="00F1131D">
            <w:pPr>
              <w:spacing w:before="60" w:after="60"/>
              <w:rPr>
                <w:rFonts w:ascii="Arial" w:hAnsi="Arial" w:cs="Arial"/>
              </w:rPr>
            </w:pPr>
          </w:p>
          <w:p w14:paraId="3F4F65C0" w14:textId="77777777" w:rsidR="00F1131D" w:rsidRPr="003275C2" w:rsidRDefault="00F1131D" w:rsidP="00F1131D">
            <w:pPr>
              <w:spacing w:before="60" w:after="60"/>
              <w:rPr>
                <w:rFonts w:ascii="Arial" w:hAnsi="Arial" w:cs="Arial"/>
              </w:rPr>
            </w:pPr>
          </w:p>
        </w:tc>
      </w:tr>
      <w:tr w:rsidR="00F1131D" w14:paraId="61C47801"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569DCD30" w14:textId="16869D00" w:rsidR="00F1131D" w:rsidRDefault="00F1131D" w:rsidP="00F1131D">
            <w:pPr>
              <w:spacing w:before="60" w:after="60"/>
              <w:rPr>
                <w:rFonts w:ascii="Arial" w:hAnsi="Arial"/>
              </w:rPr>
            </w:pPr>
            <w:r>
              <w:rPr>
                <w:rFonts w:ascii="Arial" w:hAnsi="Arial"/>
              </w:rPr>
              <w:t>8.2</w:t>
            </w:r>
            <w:r>
              <w:rPr>
                <w:rFonts w:ascii="Arial" w:hAnsi="Arial"/>
              </w:rPr>
              <w:tab/>
              <w:t xml:space="preserve">Neighbourhood Planning: </w:t>
            </w:r>
          </w:p>
        </w:tc>
        <w:tc>
          <w:tcPr>
            <w:cnfStyle w:val="000001000000" w:firstRow="0" w:lastRow="0" w:firstColumn="0" w:lastColumn="0" w:oddVBand="0" w:evenVBand="1" w:oddHBand="0" w:evenHBand="0" w:firstRowFirstColumn="0" w:firstRowLastColumn="0" w:lastRowFirstColumn="0" w:lastRowLastColumn="0"/>
            <w:tcW w:w="2140" w:type="dxa"/>
          </w:tcPr>
          <w:p w14:paraId="7ED58E63" w14:textId="77777777" w:rsidR="00F1131D" w:rsidRDefault="00F1131D" w:rsidP="00F1131D">
            <w:pPr>
              <w:spacing w:before="60" w:after="60"/>
              <w:rPr>
                <w:rFonts w:ascii="Arial" w:hAnsi="Arial" w:cs="Arial"/>
              </w:rPr>
            </w:pPr>
            <w:r>
              <w:rPr>
                <w:rFonts w:ascii="Arial" w:hAnsi="Arial" w:cs="Arial"/>
              </w:rPr>
              <w:t>Leader/Cabinet</w:t>
            </w:r>
          </w:p>
        </w:tc>
      </w:tr>
      <w:tr w:rsidR="00F1131D" w14:paraId="5655DA5E" w14:textId="77777777" w:rsidTr="00D13197">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7373" w:type="dxa"/>
          </w:tcPr>
          <w:p w14:paraId="493CAAEF" w14:textId="0AA5FB7C" w:rsidR="00F1131D" w:rsidRPr="00326C10" w:rsidRDefault="00F1131D" w:rsidP="00F1131D">
            <w:pPr>
              <w:numPr>
                <w:ilvl w:val="0"/>
                <w:numId w:val="24"/>
              </w:numPr>
              <w:spacing w:before="60" w:after="60"/>
              <w:ind w:left="1168" w:hanging="425"/>
              <w:rPr>
                <w:rFonts w:ascii="Arial" w:hAnsi="Arial" w:cs="Arial"/>
              </w:rPr>
            </w:pPr>
            <w:r w:rsidRPr="00326C10">
              <w:rPr>
                <w:rFonts w:ascii="Arial" w:hAnsi="Arial" w:cs="Arial"/>
                <w:lang w:eastAsia="en-GB"/>
              </w:rPr>
              <w:t xml:space="preserve">To determine applications for the </w:t>
            </w:r>
            <w:r w:rsidRPr="00326C10">
              <w:rPr>
                <w:rFonts w:ascii="Arial" w:hAnsi="Arial" w:cs="Arial"/>
              </w:rPr>
              <w:t xml:space="preserve">designation of a Neighbourhood Area and/or Neighbourhood Forum for the purpose of the preparation of a Neighbourhood Plan, including the consideration of any representations made </w:t>
            </w:r>
            <w:r w:rsidRPr="00326C10">
              <w:rPr>
                <w:rFonts w:ascii="Arial" w:hAnsi="Arial" w:cs="Arial"/>
              </w:rPr>
              <w:lastRenderedPageBreak/>
              <w:t xml:space="preserve">during the statutory consultation period, in consultation with the Portfolio Holder for </w:t>
            </w:r>
            <w:r>
              <w:rPr>
                <w:rFonts w:ascii="Arial" w:hAnsi="Arial" w:cs="Arial"/>
              </w:rPr>
              <w:t>Climate Change and Strategic Regeneration</w:t>
            </w:r>
            <w:r w:rsidRPr="00326C10">
              <w:rPr>
                <w:rFonts w:ascii="Arial" w:hAnsi="Arial" w:cs="Arial"/>
              </w:rPr>
              <w:t>, in accordance with the Neighbourhood Planning (General) Regulations 2012, as amended in 2015, and in the Neighbourhood Planning (General) and Development Management Procedure (Amendment) Regulations 2017</w:t>
            </w:r>
            <w:r>
              <w:rPr>
                <w:rFonts w:ascii="Arial" w:hAnsi="Arial" w:cs="Arial"/>
              </w:rPr>
              <w:t>.</w:t>
            </w:r>
          </w:p>
        </w:tc>
        <w:tc>
          <w:tcPr>
            <w:cnfStyle w:val="000001000000" w:firstRow="0" w:lastRow="0" w:firstColumn="0" w:lastColumn="0" w:oddVBand="0" w:evenVBand="1" w:oddHBand="0" w:evenHBand="0" w:firstRowFirstColumn="0" w:firstRowLastColumn="0" w:lastRowFirstColumn="0" w:lastRowLastColumn="0"/>
            <w:tcW w:w="2140" w:type="dxa"/>
          </w:tcPr>
          <w:p w14:paraId="0FC86233" w14:textId="77777777" w:rsidR="00F1131D" w:rsidRDefault="00F1131D" w:rsidP="00F1131D">
            <w:pPr>
              <w:spacing w:before="60" w:after="60"/>
              <w:rPr>
                <w:rFonts w:ascii="Arial" w:hAnsi="Arial" w:cs="Arial"/>
              </w:rPr>
            </w:pPr>
          </w:p>
          <w:p w14:paraId="6932F2F4" w14:textId="77777777" w:rsidR="00F1131D" w:rsidRDefault="00F1131D" w:rsidP="00F1131D">
            <w:pPr>
              <w:spacing w:before="60" w:after="60"/>
              <w:rPr>
                <w:rFonts w:ascii="Arial" w:hAnsi="Arial" w:cs="Arial"/>
              </w:rPr>
            </w:pPr>
          </w:p>
          <w:p w14:paraId="1A0AAFB9" w14:textId="77777777" w:rsidR="00F1131D" w:rsidRDefault="00F1131D" w:rsidP="00F1131D">
            <w:pPr>
              <w:spacing w:before="60" w:after="60"/>
              <w:rPr>
                <w:rFonts w:ascii="Arial" w:hAnsi="Arial" w:cs="Arial"/>
              </w:rPr>
            </w:pPr>
          </w:p>
          <w:p w14:paraId="60FE7C87" w14:textId="77777777" w:rsidR="00F1131D" w:rsidRDefault="00F1131D" w:rsidP="00F1131D">
            <w:pPr>
              <w:spacing w:before="60" w:after="60"/>
              <w:rPr>
                <w:rFonts w:ascii="Arial" w:hAnsi="Arial" w:cs="Arial"/>
              </w:rPr>
            </w:pPr>
          </w:p>
          <w:p w14:paraId="6E15DDCB" w14:textId="77777777" w:rsidR="00F1131D" w:rsidRDefault="00F1131D" w:rsidP="00F1131D">
            <w:pPr>
              <w:spacing w:before="60" w:after="60"/>
              <w:rPr>
                <w:rFonts w:ascii="Arial" w:hAnsi="Arial" w:cs="Arial"/>
              </w:rPr>
            </w:pPr>
          </w:p>
          <w:p w14:paraId="627FFC32" w14:textId="77777777" w:rsidR="00F1131D" w:rsidRDefault="00F1131D" w:rsidP="00F1131D">
            <w:pPr>
              <w:spacing w:before="60" w:after="60"/>
              <w:rPr>
                <w:rFonts w:ascii="Arial" w:hAnsi="Arial" w:cs="Arial"/>
              </w:rPr>
            </w:pPr>
          </w:p>
          <w:p w14:paraId="635178FB" w14:textId="77777777" w:rsidR="00F1131D" w:rsidRDefault="00F1131D" w:rsidP="00F1131D">
            <w:pPr>
              <w:spacing w:before="60" w:after="60"/>
              <w:rPr>
                <w:rFonts w:ascii="Arial" w:hAnsi="Arial" w:cs="Arial"/>
              </w:rPr>
            </w:pPr>
          </w:p>
          <w:p w14:paraId="3776743B" w14:textId="77777777" w:rsidR="00F1131D" w:rsidRDefault="00F1131D" w:rsidP="00F1131D">
            <w:pPr>
              <w:spacing w:before="60" w:after="60"/>
              <w:rPr>
                <w:rFonts w:ascii="Arial" w:hAnsi="Arial" w:cs="Arial"/>
              </w:rPr>
            </w:pPr>
          </w:p>
        </w:tc>
      </w:tr>
      <w:tr w:rsidR="00F1131D" w14:paraId="057063C2"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6A7274F" w14:textId="77777777" w:rsidR="00F1131D" w:rsidRDefault="00F1131D" w:rsidP="00F1131D">
            <w:pPr>
              <w:spacing w:before="60" w:after="60"/>
              <w:rPr>
                <w:rFonts w:ascii="Arial" w:hAnsi="Arial"/>
              </w:rPr>
            </w:pPr>
            <w:r>
              <w:rPr>
                <w:rFonts w:ascii="Arial" w:hAnsi="Arial"/>
              </w:rPr>
              <w:lastRenderedPageBreak/>
              <w:t>8.3</w:t>
            </w:r>
            <w:r>
              <w:rPr>
                <w:rFonts w:ascii="Arial" w:hAnsi="Arial"/>
              </w:rPr>
              <w:tab/>
              <w:t>Building control:</w:t>
            </w:r>
          </w:p>
        </w:tc>
        <w:tc>
          <w:tcPr>
            <w:cnfStyle w:val="000001000000" w:firstRow="0" w:lastRow="0" w:firstColumn="0" w:lastColumn="0" w:oddVBand="0" w:evenVBand="1" w:oddHBand="0" w:evenHBand="0" w:firstRowFirstColumn="0" w:firstRowLastColumn="0" w:lastRowFirstColumn="0" w:lastRowLastColumn="0"/>
            <w:tcW w:w="2140" w:type="dxa"/>
          </w:tcPr>
          <w:p w14:paraId="459BCF66" w14:textId="77777777" w:rsidR="00F1131D" w:rsidRDefault="00F1131D" w:rsidP="00F1131D">
            <w:pPr>
              <w:spacing w:before="60" w:after="60"/>
              <w:rPr>
                <w:rFonts w:ascii="Arial" w:hAnsi="Arial"/>
              </w:rPr>
            </w:pPr>
          </w:p>
        </w:tc>
      </w:tr>
      <w:tr w:rsidR="00F1131D" w14:paraId="1E5EC696"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43AFCBF0" w14:textId="0FC85B58" w:rsidR="00F1131D" w:rsidRDefault="00F1131D" w:rsidP="00F1131D">
            <w:pPr>
              <w:pStyle w:val="BodyTextIndent2"/>
              <w:numPr>
                <w:ilvl w:val="0"/>
                <w:numId w:val="31"/>
              </w:numPr>
              <w:spacing w:before="60" w:after="60"/>
              <w:ind w:left="1032" w:hanging="284"/>
            </w:pPr>
            <w:r>
              <w:t>To submit comments to the Secretary of the Joint Committee on the first draft of the Building Control Business Plan and on any proposed amendments (</w:t>
            </w:r>
            <w:proofErr w:type="gramStart"/>
            <w:r>
              <w:t>during the course of</w:t>
            </w:r>
            <w:proofErr w:type="gramEnd"/>
            <w:r>
              <w:t xml:space="preserve"> each year), in consultation with the Chief Operating Officer and the Council's representative on the South Thames Gateway Building Control Joint Committee.</w:t>
            </w:r>
          </w:p>
        </w:tc>
        <w:tc>
          <w:tcPr>
            <w:cnfStyle w:val="000001000000" w:firstRow="0" w:lastRow="0" w:firstColumn="0" w:lastColumn="0" w:oddVBand="0" w:evenVBand="1" w:oddHBand="0" w:evenHBand="0" w:firstRowFirstColumn="0" w:firstRowLastColumn="0" w:lastRowFirstColumn="0" w:lastRowLastColumn="0"/>
            <w:tcW w:w="2140" w:type="dxa"/>
          </w:tcPr>
          <w:p w14:paraId="4A2F9472" w14:textId="77777777" w:rsidR="00F1131D" w:rsidRDefault="00F1131D" w:rsidP="00F1131D">
            <w:pPr>
              <w:pStyle w:val="BodyTextIndent2"/>
              <w:spacing w:before="60" w:after="60"/>
              <w:ind w:left="0"/>
            </w:pPr>
            <w:r>
              <w:t>Leader/Cabinet</w:t>
            </w:r>
          </w:p>
        </w:tc>
      </w:tr>
      <w:tr w:rsidR="00F1131D" w14:paraId="078D5830"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4F534EC" w14:textId="77777777" w:rsidR="00F1131D" w:rsidRDefault="00F1131D" w:rsidP="00F1131D">
            <w:pPr>
              <w:pStyle w:val="BodyText2"/>
              <w:spacing w:before="60" w:after="60"/>
              <w:rPr>
                <w:color w:val="auto"/>
              </w:rPr>
            </w:pPr>
            <w:r>
              <w:rPr>
                <w:color w:val="auto"/>
              </w:rPr>
              <w:t>8.4</w:t>
            </w:r>
            <w:r>
              <w:rPr>
                <w:color w:val="auto"/>
              </w:rPr>
              <w:tab/>
              <w:t>Highways and traffic regulations:</w:t>
            </w:r>
          </w:p>
        </w:tc>
        <w:tc>
          <w:tcPr>
            <w:cnfStyle w:val="000001000000" w:firstRow="0" w:lastRow="0" w:firstColumn="0" w:lastColumn="0" w:oddVBand="0" w:evenVBand="1" w:oddHBand="0" w:evenHBand="0" w:firstRowFirstColumn="0" w:firstRowLastColumn="0" w:lastRowFirstColumn="0" w:lastRowLastColumn="0"/>
            <w:tcW w:w="2140" w:type="dxa"/>
          </w:tcPr>
          <w:p w14:paraId="3DFBFFB3" w14:textId="77777777" w:rsidR="00F1131D" w:rsidRDefault="00F1131D" w:rsidP="00F1131D">
            <w:pPr>
              <w:pStyle w:val="BodyText2"/>
              <w:spacing w:before="60" w:after="60"/>
              <w:rPr>
                <w:color w:val="auto"/>
              </w:rPr>
            </w:pPr>
          </w:p>
        </w:tc>
      </w:tr>
      <w:tr w:rsidR="00F1131D" w14:paraId="2D10F025"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47CDAF7" w14:textId="77777777" w:rsidR="00F1131D" w:rsidRPr="00815567" w:rsidRDefault="00F1131D" w:rsidP="00F1131D">
            <w:pPr>
              <w:pStyle w:val="BodyText2"/>
              <w:numPr>
                <w:ilvl w:val="0"/>
                <w:numId w:val="3"/>
              </w:numPr>
              <w:spacing w:before="60" w:after="60"/>
              <w:rPr>
                <w:color w:val="auto"/>
              </w:rPr>
            </w:pPr>
            <w:r>
              <w:rPr>
                <w:color w:val="auto"/>
              </w:rPr>
              <w:t>To manage the highways, parking provision, public rights of way, traffic regulation, traffic calming, road safety and watercourse management services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54E9120B" w14:textId="77777777" w:rsidR="00F1131D" w:rsidRDefault="00F1131D" w:rsidP="00F1131D">
            <w:pPr>
              <w:pStyle w:val="BodyText2"/>
              <w:spacing w:before="60" w:after="60"/>
              <w:rPr>
                <w:color w:val="auto"/>
              </w:rPr>
            </w:pPr>
            <w:r>
              <w:rPr>
                <w:color w:val="auto"/>
              </w:rPr>
              <w:t>Council/</w:t>
            </w:r>
          </w:p>
          <w:p w14:paraId="0C660172" w14:textId="77777777" w:rsidR="00F1131D" w:rsidRDefault="00F1131D" w:rsidP="00F1131D">
            <w:pPr>
              <w:pStyle w:val="BodyText2"/>
              <w:spacing w:before="60" w:after="60"/>
              <w:rPr>
                <w:color w:val="auto"/>
              </w:rPr>
            </w:pPr>
            <w:r>
              <w:rPr>
                <w:color w:val="auto"/>
              </w:rPr>
              <w:t>Leader/Cabinet</w:t>
            </w:r>
          </w:p>
          <w:p w14:paraId="405236E6" w14:textId="77777777" w:rsidR="00F1131D" w:rsidRDefault="00F1131D" w:rsidP="00F1131D">
            <w:pPr>
              <w:pStyle w:val="BodyText2"/>
              <w:spacing w:before="60" w:after="60"/>
              <w:rPr>
                <w:color w:val="auto"/>
              </w:rPr>
            </w:pPr>
          </w:p>
        </w:tc>
      </w:tr>
      <w:tr w:rsidR="00F1131D" w14:paraId="1FC2F2AD"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DD98611" w14:textId="77777777" w:rsidR="00F1131D" w:rsidRDefault="00F1131D" w:rsidP="00F1131D">
            <w:pPr>
              <w:pStyle w:val="BodyText2"/>
              <w:numPr>
                <w:ilvl w:val="0"/>
                <w:numId w:val="3"/>
              </w:numPr>
              <w:spacing w:before="60" w:after="60"/>
              <w:rPr>
                <w:color w:val="auto"/>
              </w:rPr>
            </w:pPr>
            <w:r>
              <w:rPr>
                <w:color w:val="auto"/>
              </w:rPr>
              <w:t>With respect to the determination of requests for the approval of details submitted pursuant to the provisions of Schedule 6 of the Channel Tunnel Rail Link Act 1996:</w:t>
            </w:r>
          </w:p>
        </w:tc>
        <w:tc>
          <w:tcPr>
            <w:cnfStyle w:val="000001000000" w:firstRow="0" w:lastRow="0" w:firstColumn="0" w:lastColumn="0" w:oddVBand="0" w:evenVBand="1" w:oddHBand="0" w:evenHBand="0" w:firstRowFirstColumn="0" w:firstRowLastColumn="0" w:lastRowFirstColumn="0" w:lastRowLastColumn="0"/>
            <w:tcW w:w="2140" w:type="dxa"/>
          </w:tcPr>
          <w:p w14:paraId="1CF93715" w14:textId="77777777" w:rsidR="00F1131D" w:rsidRDefault="00F1131D" w:rsidP="00F1131D">
            <w:pPr>
              <w:pStyle w:val="BodyText2"/>
              <w:spacing w:before="60" w:after="60"/>
              <w:rPr>
                <w:color w:val="auto"/>
              </w:rPr>
            </w:pPr>
            <w:r>
              <w:rPr>
                <w:color w:val="auto"/>
              </w:rPr>
              <w:t>Leader/Cabinet</w:t>
            </w:r>
          </w:p>
        </w:tc>
      </w:tr>
      <w:tr w:rsidR="00F1131D" w14:paraId="02914ADC"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14E4ACB8" w14:textId="77777777" w:rsidR="00F1131D" w:rsidRDefault="00F1131D" w:rsidP="00F1131D">
            <w:pPr>
              <w:pStyle w:val="BodyText2"/>
              <w:spacing w:before="60" w:after="60"/>
              <w:ind w:left="1692" w:hanging="540"/>
              <w:rPr>
                <w:color w:val="auto"/>
              </w:rPr>
            </w:pPr>
            <w:r>
              <w:rPr>
                <w:color w:val="auto"/>
              </w:rPr>
              <w:t>(</w:t>
            </w:r>
            <w:proofErr w:type="spellStart"/>
            <w:r>
              <w:rPr>
                <w:color w:val="auto"/>
              </w:rPr>
              <w:t>i</w:t>
            </w:r>
            <w:proofErr w:type="spellEnd"/>
            <w:r>
              <w:rPr>
                <w:color w:val="auto"/>
              </w:rPr>
              <w:t>)</w:t>
            </w:r>
            <w:r>
              <w:rPr>
                <w:color w:val="auto"/>
              </w:rPr>
              <w:tab/>
              <w:t>to determine plans and specifications submissions made pursuant to paragraph 15.</w:t>
            </w:r>
          </w:p>
        </w:tc>
        <w:tc>
          <w:tcPr>
            <w:cnfStyle w:val="000001000000" w:firstRow="0" w:lastRow="0" w:firstColumn="0" w:lastColumn="0" w:oddVBand="0" w:evenVBand="1" w:oddHBand="0" w:evenHBand="0" w:firstRowFirstColumn="0" w:firstRowLastColumn="0" w:lastRowFirstColumn="0" w:lastRowLastColumn="0"/>
            <w:tcW w:w="2140" w:type="dxa"/>
          </w:tcPr>
          <w:p w14:paraId="23C2C877" w14:textId="5A296986" w:rsidR="00F1131D" w:rsidRDefault="00F1131D" w:rsidP="00F1131D">
            <w:pPr>
              <w:pStyle w:val="BodyText2"/>
              <w:spacing w:before="60" w:after="60"/>
              <w:rPr>
                <w:color w:val="auto"/>
              </w:rPr>
            </w:pPr>
            <w:r>
              <w:rPr>
                <w:color w:val="auto"/>
              </w:rPr>
              <w:t>Leader/Cabinet</w:t>
            </w:r>
          </w:p>
        </w:tc>
      </w:tr>
      <w:tr w:rsidR="00F1131D" w14:paraId="6AE87596"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1AF1944B" w14:textId="77777777" w:rsidR="00F1131D" w:rsidRDefault="00F1131D" w:rsidP="00F1131D">
            <w:pPr>
              <w:pStyle w:val="BodyText2"/>
              <w:spacing w:before="60" w:after="60"/>
              <w:ind w:left="1692" w:hanging="540"/>
              <w:rPr>
                <w:color w:val="auto"/>
              </w:rPr>
            </w:pPr>
            <w:r>
              <w:rPr>
                <w:color w:val="auto"/>
              </w:rPr>
              <w:t>(ii)</w:t>
            </w:r>
            <w:r>
              <w:rPr>
                <w:color w:val="auto"/>
              </w:rPr>
              <w:tab/>
              <w:t xml:space="preserve">to determine requests for the approval of details submitted pursuant to conditions attached to Construction Arrangements Approvals granted under paragraphs 16, 17, 23, 24 and 25 and requests for approval to amendments to matters subject to approval issued under the </w:t>
            </w:r>
            <w:proofErr w:type="gramStart"/>
            <w:r>
              <w:rPr>
                <w:color w:val="auto"/>
              </w:rPr>
              <w:t>aforementioned paragraphs</w:t>
            </w:r>
            <w:proofErr w:type="gramEnd"/>
            <w:r>
              <w:rPr>
                <w:color w:val="auto"/>
              </w:rPr>
              <w:t>.</w:t>
            </w:r>
          </w:p>
        </w:tc>
        <w:tc>
          <w:tcPr>
            <w:cnfStyle w:val="000001000000" w:firstRow="0" w:lastRow="0" w:firstColumn="0" w:lastColumn="0" w:oddVBand="0" w:evenVBand="1" w:oddHBand="0" w:evenHBand="0" w:firstRowFirstColumn="0" w:firstRowLastColumn="0" w:lastRowFirstColumn="0" w:lastRowLastColumn="0"/>
            <w:tcW w:w="2140" w:type="dxa"/>
          </w:tcPr>
          <w:p w14:paraId="2D6DDDF3" w14:textId="390CC449" w:rsidR="00F1131D" w:rsidRDefault="00F1131D" w:rsidP="00F1131D">
            <w:pPr>
              <w:pStyle w:val="BodyText2"/>
              <w:spacing w:before="60" w:after="60"/>
              <w:rPr>
                <w:color w:val="auto"/>
              </w:rPr>
            </w:pPr>
            <w:r>
              <w:rPr>
                <w:color w:val="auto"/>
              </w:rPr>
              <w:t>Leader/Cabinet</w:t>
            </w:r>
          </w:p>
        </w:tc>
      </w:tr>
      <w:tr w:rsidR="00F1131D" w14:paraId="47170D98"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2F3F22D" w14:textId="77777777" w:rsidR="00F1131D" w:rsidRDefault="00F1131D" w:rsidP="00F1131D">
            <w:pPr>
              <w:pStyle w:val="BodyText2"/>
              <w:spacing w:before="60" w:after="60"/>
              <w:ind w:left="1692" w:hanging="540"/>
              <w:rPr>
                <w:color w:val="auto"/>
              </w:rPr>
            </w:pPr>
            <w:r>
              <w:rPr>
                <w:color w:val="auto"/>
              </w:rPr>
              <w:t>(iii)</w:t>
            </w:r>
            <w:r>
              <w:rPr>
                <w:color w:val="auto"/>
              </w:rPr>
              <w:tab/>
              <w:t>the determination of restoration plans submitted pursuant to the provisions of paragraph 19.</w:t>
            </w:r>
          </w:p>
        </w:tc>
        <w:tc>
          <w:tcPr>
            <w:cnfStyle w:val="000001000000" w:firstRow="0" w:lastRow="0" w:firstColumn="0" w:lastColumn="0" w:oddVBand="0" w:evenVBand="1" w:oddHBand="0" w:evenHBand="0" w:firstRowFirstColumn="0" w:firstRowLastColumn="0" w:lastRowFirstColumn="0" w:lastRowLastColumn="0"/>
            <w:tcW w:w="2140" w:type="dxa"/>
          </w:tcPr>
          <w:p w14:paraId="139E9DC3" w14:textId="77777777" w:rsidR="00F1131D" w:rsidRDefault="00F1131D" w:rsidP="00F1131D">
            <w:pPr>
              <w:pStyle w:val="BodyText2"/>
              <w:spacing w:before="60" w:after="60"/>
              <w:rPr>
                <w:color w:val="auto"/>
              </w:rPr>
            </w:pPr>
            <w:r>
              <w:rPr>
                <w:color w:val="auto"/>
              </w:rPr>
              <w:t>Leader/Cabinet</w:t>
            </w:r>
          </w:p>
        </w:tc>
      </w:tr>
      <w:tr w:rsidR="00F1131D" w14:paraId="539FCFE1"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5A714C32" w14:textId="77777777" w:rsidR="00F1131D" w:rsidRDefault="00F1131D" w:rsidP="00F1131D">
            <w:pPr>
              <w:pStyle w:val="BodyText2"/>
              <w:spacing w:before="60" w:after="60"/>
              <w:ind w:left="1692" w:hanging="540"/>
              <w:rPr>
                <w:color w:val="auto"/>
              </w:rPr>
            </w:pPr>
            <w:r>
              <w:rPr>
                <w:color w:val="auto"/>
              </w:rPr>
              <w:t>(iv)</w:t>
            </w:r>
            <w:r>
              <w:rPr>
                <w:color w:val="auto"/>
              </w:rPr>
              <w:tab/>
              <w:t>the determination of additional details submitted pursuant to conditions imposed under paragraph 22(2).</w:t>
            </w:r>
          </w:p>
        </w:tc>
        <w:tc>
          <w:tcPr>
            <w:cnfStyle w:val="000001000000" w:firstRow="0" w:lastRow="0" w:firstColumn="0" w:lastColumn="0" w:oddVBand="0" w:evenVBand="1" w:oddHBand="0" w:evenHBand="0" w:firstRowFirstColumn="0" w:firstRowLastColumn="0" w:lastRowFirstColumn="0" w:lastRowLastColumn="0"/>
            <w:tcW w:w="2140" w:type="dxa"/>
          </w:tcPr>
          <w:p w14:paraId="4784FB0C" w14:textId="77777777" w:rsidR="00F1131D" w:rsidRDefault="00F1131D" w:rsidP="00F1131D">
            <w:pPr>
              <w:pStyle w:val="BodyText2"/>
              <w:spacing w:before="60" w:after="60"/>
              <w:rPr>
                <w:color w:val="auto"/>
              </w:rPr>
            </w:pPr>
            <w:r>
              <w:rPr>
                <w:color w:val="auto"/>
              </w:rPr>
              <w:t>Leader/Cabinet</w:t>
            </w:r>
          </w:p>
        </w:tc>
      </w:tr>
      <w:tr w:rsidR="00F1131D" w14:paraId="09BAFF34"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4F6C062" w14:textId="3DEB49B1" w:rsidR="00F1131D" w:rsidRPr="00825681" w:rsidRDefault="00F1131D" w:rsidP="00F1131D">
            <w:pPr>
              <w:pStyle w:val="BodyText2"/>
              <w:numPr>
                <w:ilvl w:val="0"/>
                <w:numId w:val="30"/>
              </w:numPr>
              <w:spacing w:before="60" w:after="60"/>
              <w:ind w:left="1738" w:hanging="658"/>
              <w:rPr>
                <w:color w:val="auto"/>
              </w:rPr>
            </w:pPr>
            <w:r>
              <w:rPr>
                <w:color w:val="auto"/>
              </w:rPr>
              <w:t>the determination of all applications for the construction and working site vehicular access points.</w:t>
            </w:r>
          </w:p>
        </w:tc>
        <w:tc>
          <w:tcPr>
            <w:cnfStyle w:val="000001000000" w:firstRow="0" w:lastRow="0" w:firstColumn="0" w:lastColumn="0" w:oddVBand="0" w:evenVBand="1" w:oddHBand="0" w:evenHBand="0" w:firstRowFirstColumn="0" w:firstRowLastColumn="0" w:lastRowFirstColumn="0" w:lastRowLastColumn="0"/>
            <w:tcW w:w="2140" w:type="dxa"/>
          </w:tcPr>
          <w:p w14:paraId="793F3AAD" w14:textId="77777777" w:rsidR="00F1131D" w:rsidRDefault="00F1131D" w:rsidP="00F1131D">
            <w:pPr>
              <w:pStyle w:val="BodyText2"/>
              <w:spacing w:before="60" w:after="60"/>
              <w:rPr>
                <w:color w:val="auto"/>
              </w:rPr>
            </w:pPr>
            <w:r>
              <w:rPr>
                <w:color w:val="auto"/>
              </w:rPr>
              <w:t>Leader/Cabinet</w:t>
            </w:r>
          </w:p>
        </w:tc>
      </w:tr>
      <w:tr w:rsidR="00F1131D" w14:paraId="66AC6926"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5DD2735" w14:textId="77777777" w:rsidR="00F1131D" w:rsidRDefault="00F1131D" w:rsidP="00F1131D">
            <w:pPr>
              <w:pStyle w:val="BodyText2"/>
              <w:spacing w:before="60" w:after="60"/>
              <w:rPr>
                <w:color w:val="auto"/>
              </w:rPr>
            </w:pPr>
            <w:r>
              <w:rPr>
                <w:color w:val="auto"/>
              </w:rPr>
              <w:t>8.5</w:t>
            </w:r>
            <w:r>
              <w:rPr>
                <w:color w:val="auto"/>
              </w:rPr>
              <w:tab/>
              <w:t>Public transport:</w:t>
            </w:r>
          </w:p>
        </w:tc>
        <w:tc>
          <w:tcPr>
            <w:cnfStyle w:val="000001000000" w:firstRow="0" w:lastRow="0" w:firstColumn="0" w:lastColumn="0" w:oddVBand="0" w:evenVBand="1" w:oddHBand="0" w:evenHBand="0" w:firstRowFirstColumn="0" w:firstRowLastColumn="0" w:lastRowFirstColumn="0" w:lastRowLastColumn="0"/>
            <w:tcW w:w="2140" w:type="dxa"/>
          </w:tcPr>
          <w:p w14:paraId="70361ABB" w14:textId="77777777" w:rsidR="00F1131D" w:rsidRDefault="00F1131D" w:rsidP="00F1131D">
            <w:pPr>
              <w:pStyle w:val="BodyText2"/>
              <w:tabs>
                <w:tab w:val="left" w:pos="1260"/>
              </w:tabs>
              <w:spacing w:before="60" w:after="60"/>
              <w:rPr>
                <w:color w:val="auto"/>
              </w:rPr>
            </w:pPr>
          </w:p>
        </w:tc>
      </w:tr>
      <w:tr w:rsidR="00F1131D" w14:paraId="0B02467F"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F4AC253" w14:textId="77777777" w:rsidR="00F1131D" w:rsidRPr="00B753D2" w:rsidRDefault="00F1131D" w:rsidP="00F1131D">
            <w:pPr>
              <w:pStyle w:val="BodyText2"/>
              <w:numPr>
                <w:ilvl w:val="0"/>
                <w:numId w:val="4"/>
              </w:numPr>
              <w:tabs>
                <w:tab w:val="clear" w:pos="720"/>
                <w:tab w:val="num" w:pos="1152"/>
              </w:tabs>
              <w:spacing w:before="60" w:after="60"/>
              <w:ind w:left="1152" w:hanging="406"/>
              <w:rPr>
                <w:color w:val="auto"/>
              </w:rPr>
            </w:pPr>
            <w:r>
              <w:rPr>
                <w:color w:val="auto"/>
              </w:rPr>
              <w:t>To manage the public transport regulation, public transport development and transport policies of the Council in compliance with current legislations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720DDD17" w14:textId="77777777" w:rsidR="00F1131D" w:rsidRDefault="00F1131D" w:rsidP="00F1131D">
            <w:pPr>
              <w:pStyle w:val="BodyText2"/>
              <w:tabs>
                <w:tab w:val="left" w:pos="1260"/>
              </w:tabs>
              <w:spacing w:before="60" w:after="60"/>
              <w:rPr>
                <w:color w:val="auto"/>
              </w:rPr>
            </w:pPr>
            <w:r>
              <w:rPr>
                <w:color w:val="auto"/>
              </w:rPr>
              <w:t>Council/</w:t>
            </w:r>
          </w:p>
          <w:p w14:paraId="18E7ADC6" w14:textId="77777777" w:rsidR="00F1131D" w:rsidRDefault="00F1131D" w:rsidP="00F1131D">
            <w:pPr>
              <w:pStyle w:val="BodyText2"/>
              <w:tabs>
                <w:tab w:val="left" w:pos="1260"/>
              </w:tabs>
              <w:spacing w:before="60" w:after="60"/>
              <w:rPr>
                <w:color w:val="auto"/>
              </w:rPr>
            </w:pPr>
            <w:r>
              <w:rPr>
                <w:color w:val="auto"/>
              </w:rPr>
              <w:t>Leader/Cabinet</w:t>
            </w:r>
          </w:p>
        </w:tc>
      </w:tr>
      <w:tr w:rsidR="00F1131D" w14:paraId="130C7BD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1572723" w14:textId="77777777" w:rsidR="00F1131D" w:rsidRDefault="00F1131D" w:rsidP="00F1131D">
            <w:pPr>
              <w:pStyle w:val="BodyText2"/>
              <w:spacing w:before="60" w:after="60"/>
              <w:rPr>
                <w:color w:val="auto"/>
              </w:rPr>
            </w:pPr>
            <w:r>
              <w:rPr>
                <w:color w:val="auto"/>
              </w:rPr>
              <w:lastRenderedPageBreak/>
              <w:t>8.6</w:t>
            </w:r>
            <w:r>
              <w:rPr>
                <w:color w:val="auto"/>
              </w:rPr>
              <w:tab/>
              <w:t>Land:</w:t>
            </w:r>
          </w:p>
        </w:tc>
        <w:tc>
          <w:tcPr>
            <w:cnfStyle w:val="000001000000" w:firstRow="0" w:lastRow="0" w:firstColumn="0" w:lastColumn="0" w:oddVBand="0" w:evenVBand="1" w:oddHBand="0" w:evenHBand="0" w:firstRowFirstColumn="0" w:firstRowLastColumn="0" w:lastRowFirstColumn="0" w:lastRowLastColumn="0"/>
            <w:tcW w:w="2140" w:type="dxa"/>
          </w:tcPr>
          <w:p w14:paraId="378561FA" w14:textId="77777777" w:rsidR="00F1131D" w:rsidRDefault="00F1131D" w:rsidP="00F1131D">
            <w:pPr>
              <w:pStyle w:val="BodyText2"/>
              <w:tabs>
                <w:tab w:val="left" w:pos="1260"/>
              </w:tabs>
              <w:spacing w:before="60" w:after="60"/>
              <w:rPr>
                <w:color w:val="auto"/>
              </w:rPr>
            </w:pPr>
          </w:p>
        </w:tc>
      </w:tr>
      <w:tr w:rsidR="00F1131D" w14:paraId="217077A5"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0F73CD8" w14:textId="77777777" w:rsidR="00F1131D" w:rsidRPr="00414179" w:rsidRDefault="00F1131D" w:rsidP="00F1131D">
            <w:pPr>
              <w:pStyle w:val="BodyText2"/>
              <w:numPr>
                <w:ilvl w:val="0"/>
                <w:numId w:val="6"/>
              </w:numPr>
              <w:tabs>
                <w:tab w:val="clear" w:pos="720"/>
              </w:tabs>
              <w:spacing w:before="60" w:after="60"/>
              <w:ind w:left="1052" w:hanging="283"/>
              <w:rPr>
                <w:color w:val="auto"/>
              </w:rPr>
            </w:pPr>
            <w:r>
              <w:rPr>
                <w:color w:val="auto"/>
              </w:rPr>
              <w:t xml:space="preserve">To accept blight notices and to approve the purchase of </w:t>
            </w:r>
            <w:proofErr w:type="gramStart"/>
            <w:r>
              <w:rPr>
                <w:color w:val="auto"/>
              </w:rPr>
              <w:t>land</w:t>
            </w:r>
            <w:proofErr w:type="gramEnd"/>
            <w:r>
              <w:rPr>
                <w:color w:val="auto"/>
              </w:rPr>
              <w:t xml:space="preserve"> which is statutorily blighted by highway proposals, and to approve counter-notices where it is considered there is no such statutory obligation.</w:t>
            </w:r>
          </w:p>
        </w:tc>
        <w:tc>
          <w:tcPr>
            <w:cnfStyle w:val="000001000000" w:firstRow="0" w:lastRow="0" w:firstColumn="0" w:lastColumn="0" w:oddVBand="0" w:evenVBand="1" w:oddHBand="0" w:evenHBand="0" w:firstRowFirstColumn="0" w:firstRowLastColumn="0" w:lastRowFirstColumn="0" w:lastRowLastColumn="0"/>
            <w:tcW w:w="2140" w:type="dxa"/>
          </w:tcPr>
          <w:p w14:paraId="07E61997" w14:textId="77777777" w:rsidR="00F1131D" w:rsidRDefault="00F1131D" w:rsidP="00F1131D">
            <w:pPr>
              <w:pStyle w:val="BodyText2"/>
              <w:tabs>
                <w:tab w:val="left" w:pos="1260"/>
              </w:tabs>
              <w:spacing w:before="60" w:after="60"/>
              <w:rPr>
                <w:color w:val="auto"/>
              </w:rPr>
            </w:pPr>
            <w:r>
              <w:rPr>
                <w:color w:val="auto"/>
              </w:rPr>
              <w:t>Leader/Cabinet</w:t>
            </w:r>
          </w:p>
        </w:tc>
      </w:tr>
      <w:tr w:rsidR="00F1131D" w14:paraId="12A888FE"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2AABAD9" w14:textId="77777777" w:rsidR="00F1131D" w:rsidRDefault="00F1131D" w:rsidP="00F1131D">
            <w:pPr>
              <w:pStyle w:val="BodyText2"/>
              <w:numPr>
                <w:ilvl w:val="0"/>
                <w:numId w:val="3"/>
              </w:numPr>
              <w:tabs>
                <w:tab w:val="left" w:pos="1260"/>
              </w:tabs>
              <w:spacing w:before="60" w:after="60"/>
              <w:rPr>
                <w:color w:val="auto"/>
              </w:rPr>
            </w:pPr>
            <w:r>
              <w:rPr>
                <w:color w:val="auto"/>
              </w:rPr>
              <w:t>To demolish properties (as part of any scheme approved by the Council).</w:t>
            </w:r>
          </w:p>
        </w:tc>
        <w:tc>
          <w:tcPr>
            <w:cnfStyle w:val="000001000000" w:firstRow="0" w:lastRow="0" w:firstColumn="0" w:lastColumn="0" w:oddVBand="0" w:evenVBand="1" w:oddHBand="0" w:evenHBand="0" w:firstRowFirstColumn="0" w:firstRowLastColumn="0" w:lastRowFirstColumn="0" w:lastRowLastColumn="0"/>
            <w:tcW w:w="2140" w:type="dxa"/>
          </w:tcPr>
          <w:p w14:paraId="09F359D9" w14:textId="77777777" w:rsidR="00F1131D" w:rsidRDefault="00F1131D" w:rsidP="00F1131D">
            <w:pPr>
              <w:pStyle w:val="BodyText2"/>
              <w:tabs>
                <w:tab w:val="left" w:pos="1260"/>
              </w:tabs>
              <w:spacing w:before="60" w:after="60"/>
              <w:rPr>
                <w:color w:val="auto"/>
              </w:rPr>
            </w:pPr>
            <w:r>
              <w:rPr>
                <w:color w:val="auto"/>
              </w:rPr>
              <w:t>Leader/Cabinet</w:t>
            </w:r>
          </w:p>
          <w:p w14:paraId="1ACF02BB" w14:textId="14394BF6" w:rsidR="00F1131D" w:rsidRDefault="00F1131D" w:rsidP="00F1131D">
            <w:pPr>
              <w:pStyle w:val="BodyText2"/>
              <w:tabs>
                <w:tab w:val="left" w:pos="1260"/>
              </w:tabs>
              <w:spacing w:before="60" w:after="60"/>
              <w:rPr>
                <w:color w:val="auto"/>
              </w:rPr>
            </w:pPr>
          </w:p>
        </w:tc>
      </w:tr>
      <w:tr w:rsidR="00F1131D" w14:paraId="397337E7"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0B6E0FDE" w14:textId="7A9F35CF" w:rsidR="00F1131D" w:rsidRDefault="00F1131D" w:rsidP="00F1131D">
            <w:pPr>
              <w:pStyle w:val="BodyText2"/>
              <w:spacing w:before="60" w:after="60"/>
              <w:rPr>
                <w:color w:val="auto"/>
              </w:rPr>
            </w:pPr>
            <w:r>
              <w:rPr>
                <w:color w:val="auto"/>
              </w:rPr>
              <w:t>8.</w:t>
            </w:r>
            <w:r w:rsidR="00A32BFB">
              <w:rPr>
                <w:color w:val="auto"/>
              </w:rPr>
              <w:t>7</w:t>
            </w:r>
            <w:r>
              <w:rPr>
                <w:color w:val="auto"/>
              </w:rPr>
              <w:tab/>
              <w:t>Gifts for the benefit of the public:</w:t>
            </w:r>
          </w:p>
        </w:tc>
        <w:tc>
          <w:tcPr>
            <w:cnfStyle w:val="000001000000" w:firstRow="0" w:lastRow="0" w:firstColumn="0" w:lastColumn="0" w:oddVBand="0" w:evenVBand="1" w:oddHBand="0" w:evenHBand="0" w:firstRowFirstColumn="0" w:firstRowLastColumn="0" w:lastRowFirstColumn="0" w:lastRowLastColumn="0"/>
            <w:tcW w:w="2140" w:type="dxa"/>
          </w:tcPr>
          <w:p w14:paraId="18636DAD" w14:textId="77777777" w:rsidR="00F1131D" w:rsidRDefault="00F1131D" w:rsidP="00F1131D">
            <w:pPr>
              <w:pStyle w:val="BodyText2"/>
              <w:tabs>
                <w:tab w:val="left" w:pos="1260"/>
              </w:tabs>
              <w:spacing w:before="60" w:after="60"/>
              <w:rPr>
                <w:color w:val="auto"/>
              </w:rPr>
            </w:pPr>
          </w:p>
        </w:tc>
      </w:tr>
      <w:tr w:rsidR="00F1131D" w14:paraId="0166847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14345949" w14:textId="64580EBF" w:rsidR="00F1131D" w:rsidRPr="009848EF" w:rsidRDefault="00F1131D" w:rsidP="00F1131D">
            <w:pPr>
              <w:pStyle w:val="BodyText2"/>
              <w:numPr>
                <w:ilvl w:val="0"/>
                <w:numId w:val="3"/>
              </w:numPr>
              <w:spacing w:before="60" w:after="60"/>
              <w:rPr>
                <w:color w:val="auto"/>
              </w:rPr>
            </w:pPr>
            <w:r>
              <w:rPr>
                <w:color w:val="auto"/>
              </w:rPr>
              <w:t>To accept gifts of seats, trees, etc. on behalf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3751FA1F" w14:textId="77777777" w:rsidR="00F1131D" w:rsidRDefault="00F1131D" w:rsidP="00F1131D">
            <w:pPr>
              <w:pStyle w:val="BodyText2"/>
              <w:tabs>
                <w:tab w:val="left" w:pos="1260"/>
              </w:tabs>
              <w:spacing w:before="60" w:after="60"/>
              <w:rPr>
                <w:color w:val="auto"/>
              </w:rPr>
            </w:pPr>
            <w:r>
              <w:rPr>
                <w:color w:val="auto"/>
              </w:rPr>
              <w:t>Leader/Cabinet</w:t>
            </w:r>
          </w:p>
          <w:p w14:paraId="5EF53E5E" w14:textId="77777777" w:rsidR="00F1131D" w:rsidRDefault="00F1131D" w:rsidP="00F1131D">
            <w:pPr>
              <w:pStyle w:val="BodyText2"/>
              <w:tabs>
                <w:tab w:val="left" w:pos="1260"/>
              </w:tabs>
              <w:spacing w:before="60" w:after="60"/>
              <w:rPr>
                <w:color w:val="auto"/>
              </w:rPr>
            </w:pPr>
          </w:p>
        </w:tc>
      </w:tr>
      <w:tr w:rsidR="00F1131D" w14:paraId="016AB425"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4F4039F" w14:textId="5D9271AC" w:rsidR="00F1131D" w:rsidRDefault="00F1131D" w:rsidP="00F1131D">
            <w:pPr>
              <w:pStyle w:val="BodyText2"/>
              <w:spacing w:before="60" w:after="60"/>
              <w:rPr>
                <w:color w:val="auto"/>
              </w:rPr>
            </w:pPr>
            <w:r>
              <w:rPr>
                <w:color w:val="auto"/>
              </w:rPr>
              <w:t>8</w:t>
            </w:r>
            <w:r w:rsidR="000E3C00">
              <w:rPr>
                <w:color w:val="auto"/>
              </w:rPr>
              <w:t>.</w:t>
            </w:r>
            <w:r w:rsidR="00A32BFB">
              <w:rPr>
                <w:color w:val="auto"/>
              </w:rPr>
              <w:t>8</w:t>
            </w:r>
            <w:r>
              <w:rPr>
                <w:color w:val="auto"/>
              </w:rPr>
              <w:tab/>
              <w:t>Tree donation:</w:t>
            </w:r>
          </w:p>
        </w:tc>
        <w:tc>
          <w:tcPr>
            <w:cnfStyle w:val="000001000000" w:firstRow="0" w:lastRow="0" w:firstColumn="0" w:lastColumn="0" w:oddVBand="0" w:evenVBand="1" w:oddHBand="0" w:evenHBand="0" w:firstRowFirstColumn="0" w:firstRowLastColumn="0" w:lastRowFirstColumn="0" w:lastRowLastColumn="0"/>
            <w:tcW w:w="2140" w:type="dxa"/>
          </w:tcPr>
          <w:p w14:paraId="303BCE6B" w14:textId="77777777" w:rsidR="00F1131D" w:rsidRDefault="00F1131D" w:rsidP="00F1131D">
            <w:pPr>
              <w:pStyle w:val="BodyText2"/>
              <w:tabs>
                <w:tab w:val="left" w:pos="1260"/>
              </w:tabs>
              <w:spacing w:before="60" w:after="60"/>
              <w:rPr>
                <w:color w:val="auto"/>
              </w:rPr>
            </w:pPr>
          </w:p>
        </w:tc>
      </w:tr>
      <w:tr w:rsidR="00F1131D" w14:paraId="3A63F653"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58D97AD" w14:textId="77777777" w:rsidR="00F1131D" w:rsidRPr="00815567" w:rsidRDefault="00F1131D" w:rsidP="00F1131D">
            <w:pPr>
              <w:pStyle w:val="BodyText2"/>
              <w:numPr>
                <w:ilvl w:val="0"/>
                <w:numId w:val="3"/>
              </w:numPr>
              <w:spacing w:before="60" w:after="60"/>
              <w:rPr>
                <w:color w:val="auto"/>
              </w:rPr>
            </w:pPr>
            <w:r>
              <w:rPr>
                <w:color w:val="auto"/>
              </w:rPr>
              <w:t>To fix the fee for any tree donation scheme.</w:t>
            </w:r>
          </w:p>
        </w:tc>
        <w:tc>
          <w:tcPr>
            <w:cnfStyle w:val="000001000000" w:firstRow="0" w:lastRow="0" w:firstColumn="0" w:lastColumn="0" w:oddVBand="0" w:evenVBand="1" w:oddHBand="0" w:evenHBand="0" w:firstRowFirstColumn="0" w:firstRowLastColumn="0" w:lastRowFirstColumn="0" w:lastRowLastColumn="0"/>
            <w:tcW w:w="2140" w:type="dxa"/>
          </w:tcPr>
          <w:p w14:paraId="5400B671" w14:textId="0330189C" w:rsidR="00F1131D" w:rsidRDefault="00F1131D" w:rsidP="00F1131D">
            <w:pPr>
              <w:pStyle w:val="BodyText2"/>
              <w:tabs>
                <w:tab w:val="left" w:pos="1260"/>
              </w:tabs>
              <w:spacing w:before="60" w:after="60"/>
              <w:rPr>
                <w:color w:val="auto"/>
              </w:rPr>
            </w:pPr>
            <w:r>
              <w:rPr>
                <w:color w:val="auto"/>
              </w:rPr>
              <w:t>Leader/Cabinet</w:t>
            </w:r>
          </w:p>
        </w:tc>
      </w:tr>
      <w:tr w:rsidR="00F1131D" w14:paraId="2BD767D3"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7EDAFDC" w14:textId="5C8CCB19" w:rsidR="00F1131D" w:rsidRDefault="00F1131D" w:rsidP="00F1131D">
            <w:pPr>
              <w:pStyle w:val="BodyText2"/>
              <w:spacing w:before="60" w:after="60"/>
              <w:rPr>
                <w:color w:val="auto"/>
              </w:rPr>
            </w:pPr>
            <w:r>
              <w:rPr>
                <w:color w:val="auto"/>
              </w:rPr>
              <w:t>8.</w:t>
            </w:r>
            <w:r w:rsidR="00A32BFB">
              <w:rPr>
                <w:color w:val="auto"/>
              </w:rPr>
              <w:t>9</w:t>
            </w:r>
            <w:r>
              <w:rPr>
                <w:color w:val="auto"/>
              </w:rPr>
              <w:tab/>
              <w:t>Buildings at risk:</w:t>
            </w:r>
          </w:p>
        </w:tc>
        <w:tc>
          <w:tcPr>
            <w:cnfStyle w:val="000001000000" w:firstRow="0" w:lastRow="0" w:firstColumn="0" w:lastColumn="0" w:oddVBand="0" w:evenVBand="1" w:oddHBand="0" w:evenHBand="0" w:firstRowFirstColumn="0" w:firstRowLastColumn="0" w:lastRowFirstColumn="0" w:lastRowLastColumn="0"/>
            <w:tcW w:w="2140" w:type="dxa"/>
          </w:tcPr>
          <w:p w14:paraId="64805F5D" w14:textId="77777777" w:rsidR="00F1131D" w:rsidRDefault="00F1131D" w:rsidP="00F1131D">
            <w:pPr>
              <w:pStyle w:val="BodyText2"/>
              <w:tabs>
                <w:tab w:val="left" w:pos="1260"/>
              </w:tabs>
              <w:spacing w:before="60" w:after="60"/>
              <w:rPr>
                <w:color w:val="auto"/>
              </w:rPr>
            </w:pPr>
          </w:p>
        </w:tc>
      </w:tr>
      <w:tr w:rsidR="00F1131D" w14:paraId="3A547455"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1B6D8DB" w14:textId="7B156801" w:rsidR="00F1131D" w:rsidRDefault="00F1131D" w:rsidP="00F1131D">
            <w:pPr>
              <w:pStyle w:val="BodyText2"/>
              <w:numPr>
                <w:ilvl w:val="0"/>
                <w:numId w:val="3"/>
              </w:numPr>
              <w:spacing w:before="60" w:after="60"/>
              <w:rPr>
                <w:color w:val="auto"/>
              </w:rPr>
            </w:pPr>
            <w:r>
              <w:rPr>
                <w:color w:val="auto"/>
              </w:rPr>
              <w:t>To offer grant monies towards urgent repairs of buildings at risk in cases where they may have recently come into new ownership and would, therefore, not meet the normal criteria and where the director is satisfied that a grant is necessary to secure the repair of the building at risk.</w:t>
            </w:r>
          </w:p>
        </w:tc>
        <w:tc>
          <w:tcPr>
            <w:cnfStyle w:val="000001000000" w:firstRow="0" w:lastRow="0" w:firstColumn="0" w:lastColumn="0" w:oddVBand="0" w:evenVBand="1" w:oddHBand="0" w:evenHBand="0" w:firstRowFirstColumn="0" w:firstRowLastColumn="0" w:lastRowFirstColumn="0" w:lastRowLastColumn="0"/>
            <w:tcW w:w="2140" w:type="dxa"/>
          </w:tcPr>
          <w:p w14:paraId="5F68BEAB" w14:textId="69D0FD1E" w:rsidR="00F1131D" w:rsidRDefault="00F1131D" w:rsidP="00F1131D">
            <w:pPr>
              <w:pStyle w:val="BodyText2"/>
              <w:tabs>
                <w:tab w:val="left" w:pos="1260"/>
              </w:tabs>
              <w:spacing w:before="60" w:after="60"/>
              <w:rPr>
                <w:color w:val="auto"/>
              </w:rPr>
            </w:pPr>
            <w:r>
              <w:rPr>
                <w:color w:val="auto"/>
              </w:rPr>
              <w:t>Leader/Cabinet</w:t>
            </w:r>
          </w:p>
          <w:p w14:paraId="118B4A6F" w14:textId="77777777" w:rsidR="00F1131D" w:rsidRDefault="00F1131D" w:rsidP="00F1131D">
            <w:pPr>
              <w:pStyle w:val="BodyText2"/>
              <w:tabs>
                <w:tab w:val="left" w:pos="1260"/>
              </w:tabs>
              <w:spacing w:before="60" w:after="60"/>
              <w:rPr>
                <w:color w:val="auto"/>
              </w:rPr>
            </w:pPr>
          </w:p>
          <w:p w14:paraId="30CF6D92" w14:textId="3E1EE3DB" w:rsidR="00F1131D" w:rsidRDefault="00F1131D" w:rsidP="00F1131D">
            <w:pPr>
              <w:pStyle w:val="BodyText2"/>
              <w:tabs>
                <w:tab w:val="left" w:pos="1260"/>
              </w:tabs>
              <w:spacing w:before="60" w:after="60"/>
              <w:rPr>
                <w:color w:val="auto"/>
              </w:rPr>
            </w:pPr>
          </w:p>
          <w:p w14:paraId="5EA9FCCF" w14:textId="50679517" w:rsidR="00F1131D" w:rsidRDefault="00F1131D" w:rsidP="00F1131D">
            <w:pPr>
              <w:pStyle w:val="BodyText2"/>
              <w:tabs>
                <w:tab w:val="left" w:pos="1260"/>
              </w:tabs>
              <w:spacing w:before="60" w:after="60"/>
              <w:rPr>
                <w:color w:val="auto"/>
              </w:rPr>
            </w:pPr>
          </w:p>
        </w:tc>
      </w:tr>
      <w:tr w:rsidR="00F1131D" w14:paraId="7618F85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4FFB745" w14:textId="2058663C" w:rsidR="00F1131D" w:rsidRDefault="00F1131D" w:rsidP="00F1131D">
            <w:pPr>
              <w:pStyle w:val="BodyText2"/>
              <w:spacing w:before="60" w:after="60"/>
              <w:rPr>
                <w:color w:val="auto"/>
              </w:rPr>
            </w:pPr>
            <w:r>
              <w:rPr>
                <w:color w:val="auto"/>
              </w:rPr>
              <w:t>8.</w:t>
            </w:r>
            <w:r w:rsidR="00A32BFB">
              <w:rPr>
                <w:color w:val="auto"/>
              </w:rPr>
              <w:t>10</w:t>
            </w:r>
            <w:r>
              <w:rPr>
                <w:color w:val="auto"/>
              </w:rPr>
              <w:tab/>
              <w:t>Civil protection and defence:</w:t>
            </w:r>
          </w:p>
        </w:tc>
        <w:tc>
          <w:tcPr>
            <w:cnfStyle w:val="000001000000" w:firstRow="0" w:lastRow="0" w:firstColumn="0" w:lastColumn="0" w:oddVBand="0" w:evenVBand="1" w:oddHBand="0" w:evenHBand="0" w:firstRowFirstColumn="0" w:firstRowLastColumn="0" w:lastRowFirstColumn="0" w:lastRowLastColumn="0"/>
            <w:tcW w:w="2140" w:type="dxa"/>
          </w:tcPr>
          <w:p w14:paraId="7126BC76" w14:textId="77777777" w:rsidR="00F1131D" w:rsidRDefault="00F1131D" w:rsidP="00F1131D">
            <w:pPr>
              <w:pStyle w:val="BodyText2"/>
              <w:tabs>
                <w:tab w:val="left" w:pos="1260"/>
              </w:tabs>
              <w:spacing w:before="60" w:after="60"/>
              <w:rPr>
                <w:color w:val="auto"/>
              </w:rPr>
            </w:pPr>
          </w:p>
        </w:tc>
      </w:tr>
      <w:tr w:rsidR="00F1131D" w14:paraId="35F1F73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6FD37F1" w14:textId="6FF7D0FE" w:rsidR="00F1131D" w:rsidRPr="00BA3014" w:rsidRDefault="00F1131D" w:rsidP="00F1131D">
            <w:pPr>
              <w:pStyle w:val="BodyText2"/>
              <w:numPr>
                <w:ilvl w:val="0"/>
                <w:numId w:val="3"/>
              </w:numPr>
              <w:tabs>
                <w:tab w:val="left" w:pos="1260"/>
              </w:tabs>
              <w:spacing w:before="60" w:after="60"/>
              <w:rPr>
                <w:color w:val="auto"/>
              </w:rPr>
            </w:pPr>
            <w:r>
              <w:rPr>
                <w:color w:val="auto"/>
              </w:rPr>
              <w:t xml:space="preserve">To manage the emergency planning, civil protection and defence functions in compliance with current legislation and the policies of the Council. </w:t>
            </w:r>
          </w:p>
        </w:tc>
        <w:tc>
          <w:tcPr>
            <w:cnfStyle w:val="000001000000" w:firstRow="0" w:lastRow="0" w:firstColumn="0" w:lastColumn="0" w:oddVBand="0" w:evenVBand="1" w:oddHBand="0" w:evenHBand="0" w:firstRowFirstColumn="0" w:firstRowLastColumn="0" w:lastRowFirstColumn="0" w:lastRowLastColumn="0"/>
            <w:tcW w:w="2140" w:type="dxa"/>
          </w:tcPr>
          <w:p w14:paraId="68343569" w14:textId="20AB4831" w:rsidR="00F1131D" w:rsidRDefault="00F1131D" w:rsidP="00F1131D">
            <w:pPr>
              <w:pStyle w:val="BodyText2"/>
              <w:tabs>
                <w:tab w:val="left" w:pos="1260"/>
              </w:tabs>
              <w:spacing w:before="60" w:after="60"/>
              <w:rPr>
                <w:color w:val="auto"/>
              </w:rPr>
            </w:pPr>
            <w:r>
              <w:rPr>
                <w:color w:val="auto"/>
              </w:rPr>
              <w:t>Leader/Cabinet</w:t>
            </w:r>
          </w:p>
        </w:tc>
      </w:tr>
      <w:tr w:rsidR="00F1131D" w14:paraId="5FBE05B6"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1EA55B9C" w14:textId="15BEA3B0" w:rsidR="00F1131D" w:rsidRDefault="00F1131D" w:rsidP="00DE19BE">
            <w:pPr>
              <w:pStyle w:val="BodyText2"/>
              <w:spacing w:before="60" w:after="60"/>
              <w:ind w:left="1038" w:hanging="1038"/>
              <w:rPr>
                <w:color w:val="auto"/>
              </w:rPr>
            </w:pPr>
            <w:r>
              <w:rPr>
                <w:color w:val="auto"/>
              </w:rPr>
              <w:t>8.</w:t>
            </w:r>
            <w:r w:rsidR="00A32BFB">
              <w:rPr>
                <w:color w:val="auto"/>
              </w:rPr>
              <w:t>11</w:t>
            </w:r>
            <w:r>
              <w:rPr>
                <w:color w:val="auto"/>
              </w:rPr>
              <w:tab/>
              <w:t>Environmental health, environmental compliance and trading standards matters:</w:t>
            </w:r>
          </w:p>
        </w:tc>
        <w:tc>
          <w:tcPr>
            <w:cnfStyle w:val="000001000000" w:firstRow="0" w:lastRow="0" w:firstColumn="0" w:lastColumn="0" w:oddVBand="0" w:evenVBand="1" w:oddHBand="0" w:evenHBand="0" w:firstRowFirstColumn="0" w:firstRowLastColumn="0" w:lastRowFirstColumn="0" w:lastRowLastColumn="0"/>
            <w:tcW w:w="2140" w:type="dxa"/>
          </w:tcPr>
          <w:p w14:paraId="48B841B8" w14:textId="77777777" w:rsidR="00F1131D" w:rsidRDefault="00F1131D" w:rsidP="00F1131D">
            <w:pPr>
              <w:pStyle w:val="BodyText2"/>
              <w:tabs>
                <w:tab w:val="left" w:pos="1260"/>
              </w:tabs>
              <w:spacing w:before="60" w:after="60"/>
              <w:rPr>
                <w:color w:val="auto"/>
              </w:rPr>
            </w:pPr>
          </w:p>
        </w:tc>
      </w:tr>
      <w:tr w:rsidR="00F1131D" w14:paraId="162D95FA"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17EDF71A" w14:textId="6B050F5E" w:rsidR="00F1131D" w:rsidRPr="00F90957" w:rsidRDefault="00F1131D" w:rsidP="00F1131D">
            <w:pPr>
              <w:pStyle w:val="BodyText2"/>
              <w:numPr>
                <w:ilvl w:val="0"/>
                <w:numId w:val="3"/>
              </w:numPr>
              <w:spacing w:before="60" w:after="60"/>
              <w:rPr>
                <w:color w:val="auto"/>
              </w:rPr>
            </w:pPr>
            <w:r>
              <w:rPr>
                <w:color w:val="auto"/>
              </w:rPr>
              <w:t xml:space="preserve">To manage the services of public health, port-health, environmental health, food poisoning and infectious diseases, waste enforcement, waste collection and management, street cleansing, health and safety, food safety, shops, markets and street trading, safety of sports grounds, Sunday trading, trading standards, consumer protection, market surveillance, weights and measures </w:t>
            </w:r>
            <w:r>
              <w:rPr>
                <w:color w:val="auto"/>
                <w:lang w:val="en-US"/>
              </w:rPr>
              <w:t>(including the appointment of a named member of staff as the chief inspector of weights and measures, and a deputy if required, as required by section 72 of the Weights and Measures Act 1985),</w:t>
            </w:r>
            <w:r>
              <w:rPr>
                <w:lang w:val="en-US"/>
              </w:rPr>
              <w:t xml:space="preserve"> </w:t>
            </w:r>
            <w:r>
              <w:rPr>
                <w:color w:val="auto"/>
                <w:lang w:val="en-US"/>
              </w:rPr>
              <w:t>the appointment of the Proper Officer under the Public Health (Control of Diseases) Act 1984 and supporting regulations,</w:t>
            </w:r>
            <w:r>
              <w:rPr>
                <w:lang w:val="en-US"/>
              </w:rPr>
              <w:t xml:space="preserve"> </w:t>
            </w:r>
            <w:r>
              <w:rPr>
                <w:color w:val="auto"/>
              </w:rPr>
              <w:t xml:space="preserve">litter, animal health and welfare, animal licensing, pest and dog control services, contaminated land, public conveniences, shopping trolleys, second hand goods dealers, occasional sales and squat shops, abandoned vehicles and materials on the highway, private drainage, </w:t>
            </w:r>
            <w:r>
              <w:rPr>
                <w:color w:val="auto"/>
              </w:rPr>
              <w:lastRenderedPageBreak/>
              <w:t>and water supplies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1F2D6E13" w14:textId="77777777" w:rsidR="00F1131D" w:rsidRDefault="00F1131D" w:rsidP="00F1131D">
            <w:pPr>
              <w:pStyle w:val="BodyText2"/>
              <w:tabs>
                <w:tab w:val="left" w:pos="900"/>
                <w:tab w:val="left" w:pos="1260"/>
              </w:tabs>
              <w:spacing w:before="60" w:after="60"/>
              <w:rPr>
                <w:color w:val="auto"/>
              </w:rPr>
            </w:pPr>
            <w:r>
              <w:rPr>
                <w:color w:val="auto"/>
              </w:rPr>
              <w:lastRenderedPageBreak/>
              <w:t>Council/</w:t>
            </w:r>
          </w:p>
          <w:p w14:paraId="2CE48946" w14:textId="77777777" w:rsidR="00F1131D" w:rsidRDefault="00F1131D" w:rsidP="00F1131D">
            <w:pPr>
              <w:pStyle w:val="BodyText2"/>
              <w:tabs>
                <w:tab w:val="left" w:pos="900"/>
                <w:tab w:val="left" w:pos="1260"/>
              </w:tabs>
              <w:spacing w:before="60" w:after="60"/>
              <w:rPr>
                <w:color w:val="auto"/>
              </w:rPr>
            </w:pPr>
            <w:r>
              <w:rPr>
                <w:color w:val="auto"/>
              </w:rPr>
              <w:t>Leader/Cabinet</w:t>
            </w:r>
          </w:p>
          <w:p w14:paraId="56730903" w14:textId="77777777" w:rsidR="00F1131D" w:rsidRDefault="00F1131D" w:rsidP="00F1131D">
            <w:pPr>
              <w:pStyle w:val="BodyText2"/>
              <w:tabs>
                <w:tab w:val="left" w:pos="900"/>
                <w:tab w:val="left" w:pos="1260"/>
              </w:tabs>
              <w:spacing w:before="60" w:after="60"/>
              <w:rPr>
                <w:color w:val="auto"/>
              </w:rPr>
            </w:pPr>
          </w:p>
        </w:tc>
      </w:tr>
      <w:tr w:rsidR="00F1131D" w14:paraId="4F2A8F7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BEF81CC" w14:textId="6FB7D249" w:rsidR="00F1131D" w:rsidRDefault="00F1131D" w:rsidP="00F1131D">
            <w:pPr>
              <w:pStyle w:val="BodyText2"/>
              <w:tabs>
                <w:tab w:val="left" w:pos="792"/>
                <w:tab w:val="left" w:pos="1260"/>
              </w:tabs>
              <w:spacing w:before="60" w:after="60"/>
              <w:ind w:left="792" w:hanging="792"/>
              <w:rPr>
                <w:color w:val="auto"/>
              </w:rPr>
            </w:pPr>
            <w:r>
              <w:rPr>
                <w:color w:val="auto"/>
              </w:rPr>
              <w:t>8.</w:t>
            </w:r>
            <w:r w:rsidR="00A32BFB">
              <w:rPr>
                <w:color w:val="auto"/>
              </w:rPr>
              <w:t>12</w:t>
            </w:r>
            <w:r>
              <w:rPr>
                <w:color w:val="auto"/>
              </w:rPr>
              <w:tab/>
              <w:t>Planning and transport fees and charges:</w:t>
            </w:r>
          </w:p>
        </w:tc>
        <w:tc>
          <w:tcPr>
            <w:cnfStyle w:val="000001000000" w:firstRow="0" w:lastRow="0" w:firstColumn="0" w:lastColumn="0" w:oddVBand="0" w:evenVBand="1" w:oddHBand="0" w:evenHBand="0" w:firstRowFirstColumn="0" w:firstRowLastColumn="0" w:lastRowFirstColumn="0" w:lastRowLastColumn="0"/>
            <w:tcW w:w="2140" w:type="dxa"/>
          </w:tcPr>
          <w:p w14:paraId="2E535D2F" w14:textId="77777777" w:rsidR="00F1131D" w:rsidRDefault="00F1131D" w:rsidP="00F1131D">
            <w:pPr>
              <w:pStyle w:val="BodyText2"/>
              <w:tabs>
                <w:tab w:val="left" w:pos="851"/>
                <w:tab w:val="left" w:pos="1260"/>
              </w:tabs>
              <w:spacing w:before="60" w:after="60"/>
              <w:rPr>
                <w:color w:val="auto"/>
              </w:rPr>
            </w:pPr>
          </w:p>
        </w:tc>
      </w:tr>
      <w:tr w:rsidR="00F1131D" w14:paraId="70E6D168"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ECFB030" w14:textId="6A257B16" w:rsidR="00FB0B6F" w:rsidRPr="00E66782" w:rsidRDefault="00F1131D" w:rsidP="00FB0B6F">
            <w:pPr>
              <w:pStyle w:val="BodyText2"/>
              <w:numPr>
                <w:ilvl w:val="0"/>
                <w:numId w:val="3"/>
              </w:numPr>
              <w:spacing w:before="60" w:after="60"/>
              <w:ind w:hanging="311"/>
              <w:rPr>
                <w:color w:val="auto"/>
              </w:rPr>
            </w:pPr>
            <w:r w:rsidRPr="00CE672D">
              <w:rPr>
                <w:color w:val="auto"/>
              </w:rPr>
              <w:t xml:space="preserve">To make minor adjustments to fees and charges, in consultation with the Leader of the Council and the Portfolio Holder for </w:t>
            </w:r>
            <w:r>
              <w:rPr>
                <w:color w:val="auto"/>
              </w:rPr>
              <w:t>Climate Change and Strategic Regeneration</w:t>
            </w:r>
            <w:r w:rsidRPr="00CE672D">
              <w:rPr>
                <w:color w:val="auto"/>
              </w:rPr>
              <w:t>, during the financial year in line with government guidance as it emerges, within 5% of amount levels.</w:t>
            </w:r>
          </w:p>
        </w:tc>
        <w:tc>
          <w:tcPr>
            <w:cnfStyle w:val="000001000000" w:firstRow="0" w:lastRow="0" w:firstColumn="0" w:lastColumn="0" w:oddVBand="0" w:evenVBand="1" w:oddHBand="0" w:evenHBand="0" w:firstRowFirstColumn="0" w:firstRowLastColumn="0" w:lastRowFirstColumn="0" w:lastRowLastColumn="0"/>
            <w:tcW w:w="2140" w:type="dxa"/>
          </w:tcPr>
          <w:p w14:paraId="6ED80939" w14:textId="617405EC" w:rsidR="00F1131D" w:rsidRDefault="00F1131D" w:rsidP="00F1131D">
            <w:pPr>
              <w:pStyle w:val="BodyText2"/>
              <w:tabs>
                <w:tab w:val="left" w:pos="851"/>
                <w:tab w:val="left" w:pos="1260"/>
              </w:tabs>
              <w:spacing w:before="60" w:after="60"/>
              <w:rPr>
                <w:color w:val="auto"/>
              </w:rPr>
            </w:pPr>
            <w:r>
              <w:rPr>
                <w:color w:val="auto"/>
              </w:rPr>
              <w:t>Leader/Cabinet</w:t>
            </w:r>
          </w:p>
        </w:tc>
      </w:tr>
      <w:tr w:rsidR="00F1131D" w14:paraId="5667E0F7"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1FC6CCE" w14:textId="7A0B29EF" w:rsidR="00F1131D" w:rsidRDefault="00F1131D" w:rsidP="00F1131D">
            <w:pPr>
              <w:pStyle w:val="BodyText2"/>
              <w:tabs>
                <w:tab w:val="left" w:pos="792"/>
                <w:tab w:val="left" w:pos="1260"/>
              </w:tabs>
              <w:spacing w:before="60" w:after="60"/>
              <w:ind w:left="792" w:hanging="792"/>
              <w:rPr>
                <w:color w:val="auto"/>
              </w:rPr>
            </w:pPr>
            <w:r>
              <w:rPr>
                <w:color w:val="auto"/>
              </w:rPr>
              <w:t>8.</w:t>
            </w:r>
            <w:r w:rsidR="00A32BFB">
              <w:rPr>
                <w:color w:val="auto"/>
              </w:rPr>
              <w:t>13</w:t>
            </w:r>
            <w:r>
              <w:rPr>
                <w:color w:val="auto"/>
              </w:rPr>
              <w:tab/>
              <w:t>Museums:</w:t>
            </w:r>
            <w:r>
              <w:rPr>
                <w:color w:val="auto"/>
              </w:rPr>
              <w:tab/>
            </w:r>
          </w:p>
        </w:tc>
        <w:tc>
          <w:tcPr>
            <w:cnfStyle w:val="000001000000" w:firstRow="0" w:lastRow="0" w:firstColumn="0" w:lastColumn="0" w:oddVBand="0" w:evenVBand="1" w:oddHBand="0" w:evenHBand="0" w:firstRowFirstColumn="0" w:firstRowLastColumn="0" w:lastRowFirstColumn="0" w:lastRowLastColumn="0"/>
            <w:tcW w:w="2140" w:type="dxa"/>
          </w:tcPr>
          <w:p w14:paraId="2BE6F593" w14:textId="77777777" w:rsidR="00F1131D" w:rsidRDefault="00F1131D" w:rsidP="00F1131D">
            <w:pPr>
              <w:pStyle w:val="BodyText2"/>
              <w:tabs>
                <w:tab w:val="left" w:pos="851"/>
                <w:tab w:val="left" w:pos="1260"/>
              </w:tabs>
              <w:spacing w:before="60" w:after="60"/>
              <w:rPr>
                <w:color w:val="auto"/>
              </w:rPr>
            </w:pPr>
          </w:p>
        </w:tc>
      </w:tr>
      <w:tr w:rsidR="00F1131D" w14:paraId="3D3CA80B"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A2E5864" w14:textId="77777777" w:rsidR="00F1131D" w:rsidRDefault="00F1131D" w:rsidP="00F1131D">
            <w:pPr>
              <w:pStyle w:val="BodyText2"/>
              <w:numPr>
                <w:ilvl w:val="0"/>
                <w:numId w:val="3"/>
              </w:numPr>
              <w:spacing w:before="60" w:after="60"/>
              <w:rPr>
                <w:color w:val="auto"/>
              </w:rPr>
            </w:pPr>
            <w:r>
              <w:rPr>
                <w:color w:val="auto"/>
              </w:rPr>
              <w:t>Manage the museums and archiving services of the Council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0F01ED6A" w14:textId="77777777" w:rsidR="00F1131D" w:rsidRDefault="00F1131D" w:rsidP="00F1131D">
            <w:pPr>
              <w:pStyle w:val="BodyText2"/>
              <w:tabs>
                <w:tab w:val="left" w:pos="851"/>
                <w:tab w:val="left" w:pos="1260"/>
              </w:tabs>
              <w:spacing w:before="60" w:after="60"/>
              <w:rPr>
                <w:color w:val="auto"/>
              </w:rPr>
            </w:pPr>
            <w:r>
              <w:rPr>
                <w:color w:val="auto"/>
              </w:rPr>
              <w:t>Leader/Cabinet</w:t>
            </w:r>
          </w:p>
          <w:p w14:paraId="57FDC35D" w14:textId="3C4AA921" w:rsidR="00F1131D" w:rsidRDefault="00F1131D" w:rsidP="00F1131D">
            <w:pPr>
              <w:pStyle w:val="BodyText2"/>
              <w:tabs>
                <w:tab w:val="left" w:pos="851"/>
                <w:tab w:val="left" w:pos="1260"/>
              </w:tabs>
              <w:spacing w:before="60" w:after="60"/>
              <w:rPr>
                <w:color w:val="auto"/>
              </w:rPr>
            </w:pPr>
          </w:p>
        </w:tc>
      </w:tr>
      <w:tr w:rsidR="00F1131D" w14:paraId="103C62CD"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B077EFE" w14:textId="1954B9ED" w:rsidR="00F1131D" w:rsidRDefault="00F1131D" w:rsidP="00F1131D">
            <w:pPr>
              <w:pStyle w:val="BodyText2"/>
              <w:tabs>
                <w:tab w:val="left" w:pos="792"/>
                <w:tab w:val="left" w:pos="1260"/>
              </w:tabs>
              <w:spacing w:before="60" w:after="60"/>
              <w:ind w:left="792" w:hanging="792"/>
              <w:rPr>
                <w:color w:val="auto"/>
              </w:rPr>
            </w:pPr>
            <w:r>
              <w:rPr>
                <w:color w:val="auto"/>
              </w:rPr>
              <w:t>8.</w:t>
            </w:r>
            <w:r w:rsidR="00A32BFB">
              <w:rPr>
                <w:color w:val="auto"/>
              </w:rPr>
              <w:t>14</w:t>
            </w:r>
            <w:r>
              <w:rPr>
                <w:color w:val="auto"/>
              </w:rPr>
              <w:tab/>
              <w:t>Parks and open spaces and professional fun fairs:</w:t>
            </w:r>
            <w:r>
              <w:rPr>
                <w:color w:val="auto"/>
              </w:rPr>
              <w:tab/>
            </w:r>
          </w:p>
        </w:tc>
        <w:tc>
          <w:tcPr>
            <w:cnfStyle w:val="000001000000" w:firstRow="0" w:lastRow="0" w:firstColumn="0" w:lastColumn="0" w:oddVBand="0" w:evenVBand="1" w:oddHBand="0" w:evenHBand="0" w:firstRowFirstColumn="0" w:firstRowLastColumn="0" w:lastRowFirstColumn="0" w:lastRowLastColumn="0"/>
            <w:tcW w:w="2140" w:type="dxa"/>
          </w:tcPr>
          <w:p w14:paraId="499FBDAD" w14:textId="77777777" w:rsidR="00F1131D" w:rsidRDefault="00F1131D" w:rsidP="00F1131D">
            <w:pPr>
              <w:pStyle w:val="BodyText2"/>
              <w:tabs>
                <w:tab w:val="left" w:pos="851"/>
                <w:tab w:val="left" w:pos="1260"/>
              </w:tabs>
              <w:spacing w:before="60" w:after="60"/>
              <w:rPr>
                <w:color w:val="auto"/>
              </w:rPr>
            </w:pPr>
          </w:p>
        </w:tc>
      </w:tr>
      <w:tr w:rsidR="00F1131D" w14:paraId="2A8610ED"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7A71ADA" w14:textId="77777777" w:rsidR="00F1131D" w:rsidRDefault="00F1131D" w:rsidP="00F1131D">
            <w:pPr>
              <w:pStyle w:val="BodyText2"/>
              <w:numPr>
                <w:ilvl w:val="0"/>
                <w:numId w:val="3"/>
              </w:numPr>
              <w:spacing w:before="60" w:after="60"/>
              <w:rPr>
                <w:color w:val="auto"/>
              </w:rPr>
            </w:pPr>
            <w:r>
              <w:rPr>
                <w:color w:val="auto"/>
              </w:rPr>
              <w:t>To manage the parks, open spaces and country parks of the Council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60BE08DE" w14:textId="77777777" w:rsidR="00F1131D" w:rsidRDefault="00F1131D" w:rsidP="00F1131D">
            <w:pPr>
              <w:pStyle w:val="BodyText2"/>
              <w:tabs>
                <w:tab w:val="left" w:pos="851"/>
                <w:tab w:val="left" w:pos="1260"/>
              </w:tabs>
              <w:spacing w:before="60" w:after="60"/>
              <w:rPr>
                <w:color w:val="auto"/>
              </w:rPr>
            </w:pPr>
            <w:r>
              <w:rPr>
                <w:color w:val="auto"/>
              </w:rPr>
              <w:t>Leader/Cabinet</w:t>
            </w:r>
          </w:p>
          <w:p w14:paraId="0C8D79CB" w14:textId="77777777" w:rsidR="00F1131D" w:rsidRDefault="00F1131D" w:rsidP="00F1131D">
            <w:pPr>
              <w:pStyle w:val="BodyText2"/>
              <w:tabs>
                <w:tab w:val="left" w:pos="851"/>
                <w:tab w:val="left" w:pos="1260"/>
              </w:tabs>
              <w:spacing w:before="60" w:after="60"/>
              <w:rPr>
                <w:color w:val="auto"/>
              </w:rPr>
            </w:pPr>
          </w:p>
        </w:tc>
      </w:tr>
      <w:tr w:rsidR="00F1131D" w14:paraId="30755FD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4442611" w14:textId="77777777" w:rsidR="00F1131D" w:rsidRPr="00414179" w:rsidRDefault="00F1131D" w:rsidP="00F1131D">
            <w:pPr>
              <w:pStyle w:val="BodyText2"/>
              <w:numPr>
                <w:ilvl w:val="0"/>
                <w:numId w:val="3"/>
              </w:numPr>
              <w:spacing w:before="60" w:after="60"/>
              <w:rPr>
                <w:color w:val="auto"/>
              </w:rPr>
            </w:pPr>
            <w:r>
              <w:rPr>
                <w:color w:val="auto"/>
              </w:rPr>
              <w:t>To determine applications for professional sideshows and amusements in open spaces or recreation grounds in the borough.</w:t>
            </w:r>
          </w:p>
        </w:tc>
        <w:tc>
          <w:tcPr>
            <w:cnfStyle w:val="000001000000" w:firstRow="0" w:lastRow="0" w:firstColumn="0" w:lastColumn="0" w:oddVBand="0" w:evenVBand="1" w:oddHBand="0" w:evenHBand="0" w:firstRowFirstColumn="0" w:firstRowLastColumn="0" w:lastRowFirstColumn="0" w:lastRowLastColumn="0"/>
            <w:tcW w:w="2140" w:type="dxa"/>
          </w:tcPr>
          <w:p w14:paraId="209EAE96" w14:textId="77777777" w:rsidR="00F1131D" w:rsidRDefault="00F1131D" w:rsidP="00F1131D">
            <w:pPr>
              <w:pStyle w:val="BodyText2"/>
              <w:tabs>
                <w:tab w:val="left" w:pos="851"/>
                <w:tab w:val="left" w:pos="1260"/>
              </w:tabs>
              <w:spacing w:before="60" w:after="60"/>
              <w:rPr>
                <w:color w:val="auto"/>
              </w:rPr>
            </w:pPr>
            <w:r>
              <w:rPr>
                <w:color w:val="auto"/>
              </w:rPr>
              <w:t>Leader/Cabinet</w:t>
            </w:r>
          </w:p>
          <w:p w14:paraId="75754F70" w14:textId="3BD736CE" w:rsidR="00F1131D" w:rsidRDefault="00F1131D" w:rsidP="00F1131D">
            <w:pPr>
              <w:pStyle w:val="BodyText2"/>
              <w:tabs>
                <w:tab w:val="left" w:pos="851"/>
                <w:tab w:val="left" w:pos="1260"/>
              </w:tabs>
              <w:spacing w:before="60" w:after="60"/>
              <w:rPr>
                <w:color w:val="auto"/>
              </w:rPr>
            </w:pPr>
          </w:p>
        </w:tc>
      </w:tr>
      <w:tr w:rsidR="00F1131D" w14:paraId="7AF8051B"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1EB9BF2" w14:textId="626D7590" w:rsidR="00F1131D" w:rsidRDefault="00F1131D" w:rsidP="00F1131D">
            <w:pPr>
              <w:pStyle w:val="BodyText2"/>
              <w:tabs>
                <w:tab w:val="left" w:pos="792"/>
                <w:tab w:val="left" w:pos="1260"/>
              </w:tabs>
              <w:spacing w:before="60" w:after="60"/>
              <w:ind w:left="792" w:hanging="792"/>
              <w:rPr>
                <w:color w:val="auto"/>
              </w:rPr>
            </w:pPr>
            <w:r>
              <w:rPr>
                <w:color w:val="auto"/>
              </w:rPr>
              <w:t>8.</w:t>
            </w:r>
            <w:r w:rsidR="00A32BFB">
              <w:rPr>
                <w:color w:val="auto"/>
              </w:rPr>
              <w:t>15</w:t>
            </w:r>
            <w:r>
              <w:rPr>
                <w:color w:val="auto"/>
              </w:rPr>
              <w:tab/>
              <w:t>Allotments:</w:t>
            </w:r>
          </w:p>
        </w:tc>
        <w:tc>
          <w:tcPr>
            <w:cnfStyle w:val="000001000000" w:firstRow="0" w:lastRow="0" w:firstColumn="0" w:lastColumn="0" w:oddVBand="0" w:evenVBand="1" w:oddHBand="0" w:evenHBand="0" w:firstRowFirstColumn="0" w:firstRowLastColumn="0" w:lastRowFirstColumn="0" w:lastRowLastColumn="0"/>
            <w:tcW w:w="2140" w:type="dxa"/>
          </w:tcPr>
          <w:p w14:paraId="66CA53A6" w14:textId="77777777" w:rsidR="00F1131D" w:rsidRDefault="00F1131D" w:rsidP="00F1131D">
            <w:pPr>
              <w:pStyle w:val="BodyText2"/>
              <w:tabs>
                <w:tab w:val="left" w:pos="851"/>
                <w:tab w:val="left" w:pos="1260"/>
              </w:tabs>
              <w:spacing w:before="60" w:after="60"/>
              <w:rPr>
                <w:color w:val="auto"/>
              </w:rPr>
            </w:pPr>
          </w:p>
        </w:tc>
      </w:tr>
      <w:tr w:rsidR="00F1131D" w14:paraId="6184AA64"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17E8DC0A" w14:textId="77777777" w:rsidR="00F1131D" w:rsidRDefault="00F1131D" w:rsidP="00F1131D">
            <w:pPr>
              <w:pStyle w:val="BodyText2"/>
              <w:numPr>
                <w:ilvl w:val="0"/>
                <w:numId w:val="3"/>
              </w:numPr>
              <w:spacing w:before="60" w:after="60"/>
              <w:rPr>
                <w:color w:val="auto"/>
              </w:rPr>
            </w:pPr>
            <w:r>
              <w:rPr>
                <w:color w:val="auto"/>
              </w:rPr>
              <w:t>To manage the allotment service of the Council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5B4E2F97" w14:textId="77777777" w:rsidR="00F1131D" w:rsidRDefault="00F1131D" w:rsidP="00F1131D">
            <w:pPr>
              <w:pStyle w:val="BodyText2"/>
              <w:tabs>
                <w:tab w:val="left" w:pos="851"/>
                <w:tab w:val="left" w:pos="1260"/>
              </w:tabs>
              <w:spacing w:before="60" w:after="60"/>
              <w:rPr>
                <w:color w:val="auto"/>
              </w:rPr>
            </w:pPr>
            <w:r>
              <w:rPr>
                <w:color w:val="auto"/>
              </w:rPr>
              <w:t>Leader/Cabinet</w:t>
            </w:r>
          </w:p>
        </w:tc>
      </w:tr>
      <w:tr w:rsidR="00F1131D" w14:paraId="5D590DBC"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989A5CE" w14:textId="1C44058F" w:rsidR="00F1131D" w:rsidRDefault="00F1131D" w:rsidP="00F1131D">
            <w:pPr>
              <w:pStyle w:val="BodyText2"/>
              <w:tabs>
                <w:tab w:val="left" w:pos="792"/>
                <w:tab w:val="left" w:pos="1260"/>
              </w:tabs>
              <w:spacing w:before="60" w:after="60"/>
              <w:ind w:left="792" w:hanging="792"/>
              <w:rPr>
                <w:color w:val="auto"/>
              </w:rPr>
            </w:pPr>
            <w:r>
              <w:rPr>
                <w:color w:val="auto"/>
              </w:rPr>
              <w:t>8.</w:t>
            </w:r>
            <w:r w:rsidR="00A32BFB">
              <w:rPr>
                <w:color w:val="auto"/>
              </w:rPr>
              <w:t>16</w:t>
            </w:r>
            <w:r>
              <w:rPr>
                <w:color w:val="auto"/>
              </w:rPr>
              <w:tab/>
              <w:t>Medway Partners for Growth Scheme:</w:t>
            </w:r>
          </w:p>
        </w:tc>
        <w:tc>
          <w:tcPr>
            <w:cnfStyle w:val="000001000000" w:firstRow="0" w:lastRow="0" w:firstColumn="0" w:lastColumn="0" w:oddVBand="0" w:evenVBand="1" w:oddHBand="0" w:evenHBand="0" w:firstRowFirstColumn="0" w:firstRowLastColumn="0" w:lastRowFirstColumn="0" w:lastRowLastColumn="0"/>
            <w:tcW w:w="2140" w:type="dxa"/>
          </w:tcPr>
          <w:p w14:paraId="70AAA3C1" w14:textId="77777777" w:rsidR="00F1131D" w:rsidRDefault="00F1131D" w:rsidP="00F1131D">
            <w:pPr>
              <w:pStyle w:val="BodyText2"/>
              <w:tabs>
                <w:tab w:val="left" w:pos="851"/>
                <w:tab w:val="left" w:pos="1260"/>
              </w:tabs>
              <w:spacing w:before="60" w:after="60"/>
              <w:rPr>
                <w:color w:val="auto"/>
              </w:rPr>
            </w:pPr>
          </w:p>
        </w:tc>
      </w:tr>
      <w:tr w:rsidR="00F1131D" w14:paraId="6CB163AC"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C70D16B" w14:textId="547F92BD" w:rsidR="00F1131D" w:rsidRPr="006F6D2A" w:rsidRDefault="00F1131D" w:rsidP="00F1131D">
            <w:pPr>
              <w:pStyle w:val="BodyText2"/>
              <w:numPr>
                <w:ilvl w:val="0"/>
                <w:numId w:val="3"/>
              </w:numPr>
              <w:spacing w:before="60" w:after="60"/>
              <w:rPr>
                <w:color w:val="auto"/>
              </w:rPr>
            </w:pPr>
            <w:r>
              <w:rPr>
                <w:color w:val="auto"/>
              </w:rPr>
              <w:t xml:space="preserve">Applications to the scheme to be considered and determined by the Assistant Director, </w:t>
            </w:r>
            <w:r w:rsidRPr="001645E7">
              <w:rPr>
                <w:color w:val="auto"/>
              </w:rPr>
              <w:t xml:space="preserve">Culture and </w:t>
            </w:r>
            <w:r w:rsidRPr="00BD2E30">
              <w:rPr>
                <w:color w:val="auto"/>
              </w:rPr>
              <w:t xml:space="preserve">Community, in consultation with the Portfolio Holder for </w:t>
            </w:r>
            <w:r w:rsidRPr="00BD2E30">
              <w:rPr>
                <w:rFonts w:eastAsia="Calibri"/>
                <w:color w:val="auto"/>
              </w:rPr>
              <w:t>Economic and Social Regeneration and Inward Investment</w:t>
            </w:r>
            <w:r w:rsidRPr="00BD2E30">
              <w:rPr>
                <w:color w:val="auto"/>
              </w:rPr>
              <w:t>.</w:t>
            </w:r>
          </w:p>
        </w:tc>
        <w:tc>
          <w:tcPr>
            <w:cnfStyle w:val="000001000000" w:firstRow="0" w:lastRow="0" w:firstColumn="0" w:lastColumn="0" w:oddVBand="0" w:evenVBand="1" w:oddHBand="0" w:evenHBand="0" w:firstRowFirstColumn="0" w:firstRowLastColumn="0" w:lastRowFirstColumn="0" w:lastRowLastColumn="0"/>
            <w:tcW w:w="2140" w:type="dxa"/>
          </w:tcPr>
          <w:p w14:paraId="4F1ED3D5" w14:textId="77777777" w:rsidR="00F1131D" w:rsidRDefault="00F1131D" w:rsidP="00F1131D">
            <w:pPr>
              <w:pStyle w:val="BodyText2"/>
              <w:tabs>
                <w:tab w:val="left" w:pos="851"/>
                <w:tab w:val="left" w:pos="1260"/>
              </w:tabs>
              <w:spacing w:before="60" w:after="60"/>
              <w:rPr>
                <w:color w:val="auto"/>
              </w:rPr>
            </w:pPr>
            <w:r>
              <w:rPr>
                <w:color w:val="auto"/>
              </w:rPr>
              <w:t>Leader/Cabinet</w:t>
            </w:r>
          </w:p>
        </w:tc>
      </w:tr>
      <w:tr w:rsidR="00F1131D" w14:paraId="6C5C61A7"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C49C0C2" w14:textId="7895F62B" w:rsidR="00F1131D" w:rsidRDefault="00F1131D" w:rsidP="00F1131D">
            <w:pPr>
              <w:pStyle w:val="BodyText2"/>
              <w:tabs>
                <w:tab w:val="left" w:pos="792"/>
                <w:tab w:val="left" w:pos="1260"/>
              </w:tabs>
              <w:spacing w:before="60" w:after="60"/>
              <w:ind w:left="792" w:hanging="792"/>
              <w:rPr>
                <w:color w:val="auto"/>
              </w:rPr>
            </w:pPr>
            <w:r>
              <w:rPr>
                <w:color w:val="auto"/>
              </w:rPr>
              <w:t>8.</w:t>
            </w:r>
            <w:r w:rsidR="00A32BFB">
              <w:rPr>
                <w:color w:val="auto"/>
              </w:rPr>
              <w:t>17</w:t>
            </w:r>
            <w:r>
              <w:rPr>
                <w:color w:val="auto"/>
              </w:rPr>
              <w:tab/>
              <w:t>Sports and leisure facilities, children's play activities and halls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6474B54E" w14:textId="77777777" w:rsidR="00F1131D" w:rsidRDefault="00F1131D" w:rsidP="00F1131D">
            <w:pPr>
              <w:pStyle w:val="BodyText2"/>
              <w:tabs>
                <w:tab w:val="left" w:pos="851"/>
                <w:tab w:val="left" w:pos="1260"/>
              </w:tabs>
              <w:spacing w:before="60" w:after="60"/>
              <w:rPr>
                <w:color w:val="auto"/>
              </w:rPr>
            </w:pPr>
          </w:p>
        </w:tc>
      </w:tr>
      <w:tr w:rsidR="00F1131D" w14:paraId="7E40980C"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F1B2839" w14:textId="77777777" w:rsidR="00F1131D" w:rsidRPr="005D2BB9" w:rsidRDefault="00F1131D" w:rsidP="00F1131D">
            <w:pPr>
              <w:pStyle w:val="BodyText2"/>
              <w:numPr>
                <w:ilvl w:val="0"/>
                <w:numId w:val="3"/>
              </w:numPr>
              <w:spacing w:before="60" w:after="60"/>
              <w:rPr>
                <w:color w:val="auto"/>
              </w:rPr>
            </w:pPr>
            <w:r>
              <w:rPr>
                <w:color w:val="auto"/>
              </w:rPr>
              <w:t>Manage the sports and leisure facilities, children's play activities and halls of the Council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3FE2E38E" w14:textId="77777777" w:rsidR="00F1131D" w:rsidRDefault="00F1131D" w:rsidP="00F1131D">
            <w:pPr>
              <w:pStyle w:val="BodyText2"/>
              <w:tabs>
                <w:tab w:val="left" w:pos="851"/>
                <w:tab w:val="left" w:pos="1260"/>
              </w:tabs>
              <w:spacing w:before="60" w:after="60"/>
              <w:rPr>
                <w:color w:val="auto"/>
              </w:rPr>
            </w:pPr>
            <w:r>
              <w:rPr>
                <w:color w:val="auto"/>
              </w:rPr>
              <w:t>Leader/Cabinet</w:t>
            </w:r>
          </w:p>
        </w:tc>
      </w:tr>
      <w:tr w:rsidR="00F1131D" w14:paraId="71E1AC95"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F15FFEB" w14:textId="2C11CACE" w:rsidR="00F1131D" w:rsidRDefault="00F1131D" w:rsidP="00F1131D">
            <w:pPr>
              <w:pStyle w:val="BodyText2"/>
              <w:tabs>
                <w:tab w:val="left" w:pos="792"/>
                <w:tab w:val="left" w:pos="1260"/>
              </w:tabs>
              <w:spacing w:before="60" w:after="60"/>
              <w:ind w:left="792" w:hanging="792"/>
              <w:rPr>
                <w:color w:val="auto"/>
              </w:rPr>
            </w:pPr>
            <w:r>
              <w:rPr>
                <w:color w:val="auto"/>
              </w:rPr>
              <w:t>8.</w:t>
            </w:r>
            <w:r w:rsidR="00A32BFB">
              <w:rPr>
                <w:color w:val="auto"/>
              </w:rPr>
              <w:t>18</w:t>
            </w:r>
            <w:r>
              <w:rPr>
                <w:color w:val="auto"/>
              </w:rPr>
              <w:tab/>
              <w:t>Arts and entertainment:</w:t>
            </w:r>
            <w:r>
              <w:rPr>
                <w:color w:val="auto"/>
              </w:rPr>
              <w:tab/>
            </w:r>
          </w:p>
        </w:tc>
        <w:tc>
          <w:tcPr>
            <w:cnfStyle w:val="000001000000" w:firstRow="0" w:lastRow="0" w:firstColumn="0" w:lastColumn="0" w:oddVBand="0" w:evenVBand="1" w:oddHBand="0" w:evenHBand="0" w:firstRowFirstColumn="0" w:firstRowLastColumn="0" w:lastRowFirstColumn="0" w:lastRowLastColumn="0"/>
            <w:tcW w:w="2140" w:type="dxa"/>
          </w:tcPr>
          <w:p w14:paraId="5A07A214" w14:textId="77777777" w:rsidR="00F1131D" w:rsidRDefault="00F1131D" w:rsidP="00F1131D">
            <w:pPr>
              <w:pStyle w:val="BodyText2"/>
              <w:tabs>
                <w:tab w:val="left" w:pos="851"/>
                <w:tab w:val="left" w:pos="1260"/>
              </w:tabs>
              <w:spacing w:before="60" w:after="60"/>
              <w:rPr>
                <w:color w:val="auto"/>
              </w:rPr>
            </w:pPr>
          </w:p>
        </w:tc>
      </w:tr>
      <w:tr w:rsidR="00F1131D" w14:paraId="27D7716F"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9A6CFBB" w14:textId="77777777" w:rsidR="00F1131D" w:rsidRPr="00825681" w:rsidRDefault="00F1131D" w:rsidP="00F1131D">
            <w:pPr>
              <w:pStyle w:val="BodyText2"/>
              <w:numPr>
                <w:ilvl w:val="0"/>
                <w:numId w:val="3"/>
              </w:numPr>
              <w:spacing w:before="60" w:after="60"/>
              <w:rPr>
                <w:color w:val="auto"/>
              </w:rPr>
            </w:pPr>
            <w:r>
              <w:rPr>
                <w:color w:val="auto"/>
              </w:rPr>
              <w:t>Manage the arts and entertainment services of the Council including the management of theatres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0F7C1FAA" w14:textId="77777777" w:rsidR="00F1131D" w:rsidRDefault="00F1131D" w:rsidP="00F1131D">
            <w:pPr>
              <w:pStyle w:val="BodyText2"/>
              <w:tabs>
                <w:tab w:val="left" w:pos="851"/>
                <w:tab w:val="left" w:pos="1260"/>
              </w:tabs>
              <w:spacing w:before="60" w:after="60"/>
              <w:rPr>
                <w:color w:val="auto"/>
              </w:rPr>
            </w:pPr>
            <w:r>
              <w:rPr>
                <w:color w:val="auto"/>
              </w:rPr>
              <w:t>Leader/Cabinet</w:t>
            </w:r>
          </w:p>
        </w:tc>
      </w:tr>
      <w:tr w:rsidR="00F1131D" w14:paraId="734A5003"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F277D67" w14:textId="419E0BFD" w:rsidR="00F1131D" w:rsidRDefault="00F1131D" w:rsidP="00F1131D">
            <w:pPr>
              <w:pStyle w:val="BodyText2"/>
              <w:tabs>
                <w:tab w:val="left" w:pos="792"/>
                <w:tab w:val="left" w:pos="1260"/>
              </w:tabs>
              <w:spacing w:before="60" w:after="60"/>
              <w:ind w:left="792" w:hanging="792"/>
              <w:rPr>
                <w:color w:val="auto"/>
              </w:rPr>
            </w:pPr>
            <w:r>
              <w:rPr>
                <w:color w:val="auto"/>
              </w:rPr>
              <w:t>8.</w:t>
            </w:r>
            <w:r w:rsidR="00A32BFB">
              <w:rPr>
                <w:color w:val="auto"/>
              </w:rPr>
              <w:t>19</w:t>
            </w:r>
            <w:r>
              <w:rPr>
                <w:color w:val="auto"/>
              </w:rPr>
              <w:tab/>
              <w:t>Medway Park Car Park:</w:t>
            </w:r>
            <w:r>
              <w:rPr>
                <w:color w:val="auto"/>
              </w:rPr>
              <w:tab/>
            </w:r>
          </w:p>
        </w:tc>
        <w:tc>
          <w:tcPr>
            <w:cnfStyle w:val="000001000000" w:firstRow="0" w:lastRow="0" w:firstColumn="0" w:lastColumn="0" w:oddVBand="0" w:evenVBand="1" w:oddHBand="0" w:evenHBand="0" w:firstRowFirstColumn="0" w:firstRowLastColumn="0" w:lastRowFirstColumn="0" w:lastRowLastColumn="0"/>
            <w:tcW w:w="2140" w:type="dxa"/>
          </w:tcPr>
          <w:p w14:paraId="7902963B" w14:textId="77777777" w:rsidR="00F1131D" w:rsidRDefault="00F1131D" w:rsidP="00F1131D">
            <w:pPr>
              <w:pStyle w:val="BodyText2"/>
              <w:tabs>
                <w:tab w:val="left" w:pos="851"/>
                <w:tab w:val="left" w:pos="1260"/>
              </w:tabs>
              <w:spacing w:before="60" w:after="60"/>
              <w:rPr>
                <w:color w:val="auto"/>
              </w:rPr>
            </w:pPr>
          </w:p>
        </w:tc>
      </w:tr>
      <w:tr w:rsidR="00F1131D" w14:paraId="6B88A072"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04EC8997" w14:textId="77777777" w:rsidR="00F1131D" w:rsidRPr="00040E34" w:rsidRDefault="00F1131D" w:rsidP="00F1131D">
            <w:pPr>
              <w:pStyle w:val="BodyText2"/>
              <w:numPr>
                <w:ilvl w:val="0"/>
                <w:numId w:val="3"/>
              </w:numPr>
              <w:spacing w:before="60" w:after="60"/>
              <w:rPr>
                <w:color w:val="auto"/>
              </w:rPr>
            </w:pPr>
            <w:r>
              <w:rPr>
                <w:color w:val="auto"/>
              </w:rPr>
              <w:lastRenderedPageBreak/>
              <w:t>The operation of the parking ticket reimbursement system to the Medway Park users.</w:t>
            </w:r>
          </w:p>
        </w:tc>
        <w:tc>
          <w:tcPr>
            <w:cnfStyle w:val="000001000000" w:firstRow="0" w:lastRow="0" w:firstColumn="0" w:lastColumn="0" w:oddVBand="0" w:evenVBand="1" w:oddHBand="0" w:evenHBand="0" w:firstRowFirstColumn="0" w:firstRowLastColumn="0" w:lastRowFirstColumn="0" w:lastRowLastColumn="0"/>
            <w:tcW w:w="2140" w:type="dxa"/>
          </w:tcPr>
          <w:p w14:paraId="01671B22" w14:textId="77777777" w:rsidR="00F1131D" w:rsidRDefault="00F1131D" w:rsidP="00F1131D">
            <w:pPr>
              <w:pStyle w:val="BodyText2"/>
              <w:tabs>
                <w:tab w:val="left" w:pos="851"/>
                <w:tab w:val="left" w:pos="1260"/>
              </w:tabs>
              <w:spacing w:before="60" w:after="60"/>
              <w:rPr>
                <w:color w:val="auto"/>
              </w:rPr>
            </w:pPr>
            <w:r>
              <w:rPr>
                <w:color w:val="auto"/>
              </w:rPr>
              <w:t>Leader/Cabinet</w:t>
            </w:r>
          </w:p>
        </w:tc>
      </w:tr>
      <w:tr w:rsidR="00F1131D" w14:paraId="2EA2ECFB"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3801EFD" w14:textId="673EC9DE" w:rsidR="00F1131D" w:rsidRDefault="00F1131D" w:rsidP="00F1131D">
            <w:pPr>
              <w:pStyle w:val="BodyText2"/>
              <w:spacing w:before="60" w:after="60"/>
              <w:ind w:left="720" w:hanging="720"/>
              <w:rPr>
                <w:color w:val="auto"/>
              </w:rPr>
            </w:pPr>
            <w:r>
              <w:rPr>
                <w:color w:val="auto"/>
              </w:rPr>
              <w:t>8.</w:t>
            </w:r>
            <w:r w:rsidR="00A32BFB">
              <w:rPr>
                <w:color w:val="auto"/>
              </w:rPr>
              <w:t>20</w:t>
            </w:r>
            <w:r>
              <w:rPr>
                <w:color w:val="auto"/>
              </w:rPr>
              <w:tab/>
              <w:t>Libraries:</w:t>
            </w:r>
          </w:p>
        </w:tc>
        <w:tc>
          <w:tcPr>
            <w:cnfStyle w:val="000001000000" w:firstRow="0" w:lastRow="0" w:firstColumn="0" w:lastColumn="0" w:oddVBand="0" w:evenVBand="1" w:oddHBand="0" w:evenHBand="0" w:firstRowFirstColumn="0" w:firstRowLastColumn="0" w:lastRowFirstColumn="0" w:lastRowLastColumn="0"/>
            <w:tcW w:w="2140" w:type="dxa"/>
          </w:tcPr>
          <w:p w14:paraId="1531B2BE" w14:textId="77777777" w:rsidR="00F1131D" w:rsidRDefault="00F1131D" w:rsidP="00F1131D">
            <w:pPr>
              <w:pStyle w:val="BodyText2"/>
              <w:tabs>
                <w:tab w:val="left" w:pos="851"/>
                <w:tab w:val="left" w:pos="1260"/>
              </w:tabs>
              <w:spacing w:before="60" w:after="60"/>
              <w:rPr>
                <w:color w:val="auto"/>
              </w:rPr>
            </w:pPr>
          </w:p>
        </w:tc>
      </w:tr>
      <w:tr w:rsidR="00F1131D" w14:paraId="23DBEAD7"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B6A1760" w14:textId="658466B5" w:rsidR="00F1131D" w:rsidRPr="00250D46" w:rsidRDefault="00F1131D" w:rsidP="00F1131D">
            <w:pPr>
              <w:pStyle w:val="BodyText2"/>
              <w:numPr>
                <w:ilvl w:val="0"/>
                <w:numId w:val="14"/>
              </w:numPr>
              <w:tabs>
                <w:tab w:val="clear" w:pos="1440"/>
              </w:tabs>
              <w:spacing w:before="60" w:after="60"/>
              <w:ind w:left="1171" w:hanging="451"/>
              <w:rPr>
                <w:color w:val="auto"/>
              </w:rPr>
            </w:pPr>
            <w:r>
              <w:rPr>
                <w:color w:val="auto"/>
              </w:rPr>
              <w:t>Manage the library and public information services of the Council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700F8E92" w14:textId="77777777" w:rsidR="00F1131D" w:rsidRDefault="00F1131D" w:rsidP="00F1131D">
            <w:pPr>
              <w:pStyle w:val="BodyText2"/>
              <w:tabs>
                <w:tab w:val="left" w:pos="851"/>
                <w:tab w:val="left" w:pos="1260"/>
              </w:tabs>
              <w:spacing w:before="60" w:after="60"/>
              <w:rPr>
                <w:color w:val="auto"/>
              </w:rPr>
            </w:pPr>
            <w:r>
              <w:rPr>
                <w:color w:val="auto"/>
              </w:rPr>
              <w:t>Leader/Cabinet</w:t>
            </w:r>
          </w:p>
          <w:p w14:paraId="19905A82" w14:textId="77777777" w:rsidR="00F1131D" w:rsidRDefault="00F1131D" w:rsidP="00F1131D">
            <w:pPr>
              <w:pStyle w:val="BodyText2"/>
              <w:tabs>
                <w:tab w:val="left" w:pos="851"/>
                <w:tab w:val="left" w:pos="1260"/>
              </w:tabs>
              <w:spacing w:before="60" w:after="60"/>
              <w:rPr>
                <w:color w:val="auto"/>
              </w:rPr>
            </w:pPr>
          </w:p>
          <w:p w14:paraId="34D32915" w14:textId="77777777" w:rsidR="00F1131D" w:rsidRDefault="00F1131D" w:rsidP="00F1131D">
            <w:pPr>
              <w:pStyle w:val="BodyText2"/>
              <w:tabs>
                <w:tab w:val="left" w:pos="851"/>
                <w:tab w:val="left" w:pos="1260"/>
              </w:tabs>
              <w:spacing w:before="60" w:after="60"/>
              <w:rPr>
                <w:color w:val="auto"/>
              </w:rPr>
            </w:pPr>
          </w:p>
        </w:tc>
      </w:tr>
      <w:tr w:rsidR="00F1131D" w14:paraId="5B35132D"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6CCF646" w14:textId="6ED32522" w:rsidR="00F1131D" w:rsidRDefault="00F1131D" w:rsidP="00F1131D">
            <w:pPr>
              <w:spacing w:before="60" w:after="60"/>
              <w:ind w:left="720" w:hanging="720"/>
              <w:rPr>
                <w:rFonts w:ascii="Arial" w:hAnsi="Arial"/>
                <w:iCs/>
              </w:rPr>
            </w:pPr>
            <w:r>
              <w:rPr>
                <w:rFonts w:ascii="Arial" w:hAnsi="Arial"/>
                <w:iCs/>
              </w:rPr>
              <w:t>8.</w:t>
            </w:r>
            <w:r w:rsidR="00A32BFB">
              <w:rPr>
                <w:rFonts w:ascii="Arial" w:hAnsi="Arial"/>
                <w:iCs/>
              </w:rPr>
              <w:t>21</w:t>
            </w:r>
            <w:r>
              <w:rPr>
                <w:rFonts w:ascii="Arial" w:hAnsi="Arial"/>
                <w:iCs/>
              </w:rPr>
              <w:tab/>
              <w:t>Housing:</w:t>
            </w:r>
          </w:p>
        </w:tc>
        <w:tc>
          <w:tcPr>
            <w:cnfStyle w:val="000001000000" w:firstRow="0" w:lastRow="0" w:firstColumn="0" w:lastColumn="0" w:oddVBand="0" w:evenVBand="1" w:oddHBand="0" w:evenHBand="0" w:firstRowFirstColumn="0" w:firstRowLastColumn="0" w:lastRowFirstColumn="0" w:lastRowLastColumn="0"/>
            <w:tcW w:w="2140" w:type="dxa"/>
          </w:tcPr>
          <w:p w14:paraId="4010AFCD" w14:textId="77777777" w:rsidR="00F1131D" w:rsidRDefault="00F1131D" w:rsidP="00F1131D">
            <w:pPr>
              <w:spacing w:before="60" w:after="60"/>
              <w:rPr>
                <w:rFonts w:ascii="Arial" w:hAnsi="Arial"/>
              </w:rPr>
            </w:pPr>
          </w:p>
        </w:tc>
      </w:tr>
      <w:tr w:rsidR="00F1131D" w14:paraId="0629A519"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1E2D9F09" w14:textId="77777777" w:rsidR="00F1131D" w:rsidRDefault="00F1131D" w:rsidP="00F1131D">
            <w:pPr>
              <w:pStyle w:val="BodyTextIndent2"/>
              <w:numPr>
                <w:ilvl w:val="0"/>
                <w:numId w:val="3"/>
              </w:numPr>
              <w:spacing w:before="60" w:after="60"/>
            </w:pPr>
            <w:r>
              <w:t>Manage the housing service in compliance with current legislation and the policies of the Council; to include the management of shops, garages, and other ancillary buildings associated with the housing management function.</w:t>
            </w:r>
          </w:p>
        </w:tc>
        <w:tc>
          <w:tcPr>
            <w:cnfStyle w:val="000001000000" w:firstRow="0" w:lastRow="0" w:firstColumn="0" w:lastColumn="0" w:oddVBand="0" w:evenVBand="1" w:oddHBand="0" w:evenHBand="0" w:firstRowFirstColumn="0" w:firstRowLastColumn="0" w:lastRowFirstColumn="0" w:lastRowLastColumn="0"/>
            <w:tcW w:w="2140" w:type="dxa"/>
          </w:tcPr>
          <w:p w14:paraId="573ACF25" w14:textId="77777777" w:rsidR="00F1131D" w:rsidRDefault="00F1131D" w:rsidP="00F1131D">
            <w:pPr>
              <w:pStyle w:val="BodyTextIndent2"/>
              <w:spacing w:before="60" w:after="60"/>
              <w:ind w:left="0"/>
            </w:pPr>
            <w:r>
              <w:t>Leader/Cabinet</w:t>
            </w:r>
          </w:p>
        </w:tc>
      </w:tr>
      <w:tr w:rsidR="00F1131D" w14:paraId="3EFE759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6AF5DB8" w14:textId="77777777" w:rsidR="00F1131D" w:rsidRDefault="00F1131D" w:rsidP="00F1131D">
            <w:pPr>
              <w:pStyle w:val="BodyTextIndent2"/>
              <w:numPr>
                <w:ilvl w:val="0"/>
                <w:numId w:val="3"/>
              </w:numPr>
              <w:spacing w:before="60" w:after="60"/>
            </w:pPr>
            <w:r>
              <w:t>Review the allocation of two smaller properties in return for the release of a larger property and to allocate accommodation according to the merits of each case.</w:t>
            </w:r>
          </w:p>
        </w:tc>
        <w:tc>
          <w:tcPr>
            <w:cnfStyle w:val="000001000000" w:firstRow="0" w:lastRow="0" w:firstColumn="0" w:lastColumn="0" w:oddVBand="0" w:evenVBand="1" w:oddHBand="0" w:evenHBand="0" w:firstRowFirstColumn="0" w:firstRowLastColumn="0" w:lastRowFirstColumn="0" w:lastRowLastColumn="0"/>
            <w:tcW w:w="2140" w:type="dxa"/>
          </w:tcPr>
          <w:p w14:paraId="10AB00B6" w14:textId="77777777" w:rsidR="00F1131D" w:rsidRDefault="00F1131D" w:rsidP="00F1131D">
            <w:pPr>
              <w:pStyle w:val="BodyTextIndent2"/>
              <w:spacing w:before="60" w:after="60"/>
              <w:ind w:left="0"/>
            </w:pPr>
            <w:r>
              <w:t>Leader/Cabinet</w:t>
            </w:r>
          </w:p>
          <w:p w14:paraId="0B4707AF" w14:textId="3FD0B17D" w:rsidR="00F1131D" w:rsidRDefault="00F1131D" w:rsidP="00F1131D">
            <w:pPr>
              <w:pStyle w:val="BodyTextIndent2"/>
              <w:spacing w:before="60" w:after="60"/>
              <w:ind w:left="0"/>
            </w:pPr>
          </w:p>
        </w:tc>
      </w:tr>
      <w:tr w:rsidR="00F1131D" w14:paraId="3F69B879"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6AE7177" w14:textId="4A3D9264" w:rsidR="00F1131D" w:rsidRPr="009E4B4E" w:rsidRDefault="00F1131D" w:rsidP="00F1131D">
            <w:pPr>
              <w:pStyle w:val="BodyTextIndent2"/>
              <w:numPr>
                <w:ilvl w:val="0"/>
                <w:numId w:val="3"/>
              </w:numPr>
              <w:spacing w:before="60" w:after="60"/>
            </w:pPr>
            <w:r w:rsidRPr="009E4B4E">
              <w:t xml:space="preserve">To </w:t>
            </w:r>
            <w:proofErr w:type="gramStart"/>
            <w:r w:rsidRPr="009E4B4E">
              <w:t>enter into</w:t>
            </w:r>
            <w:proofErr w:type="gramEnd"/>
            <w:r w:rsidRPr="009E4B4E">
              <w:t xml:space="preserve"> tenancies of Housing Revenue Account properties on behalf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4D43DC5D" w14:textId="70CC00E4" w:rsidR="00F1131D" w:rsidRPr="009E4B4E" w:rsidRDefault="00F1131D" w:rsidP="00F1131D">
            <w:pPr>
              <w:pStyle w:val="BodyTextIndent2"/>
              <w:spacing w:before="60" w:after="60"/>
              <w:ind w:left="0"/>
            </w:pPr>
            <w:r w:rsidRPr="009E4B4E">
              <w:t>Leader/Cabinet</w:t>
            </w:r>
          </w:p>
        </w:tc>
      </w:tr>
      <w:tr w:rsidR="00F1131D" w14:paraId="6274A2C2"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2D7BF68" w14:textId="345521CE" w:rsidR="00F1131D" w:rsidRPr="009E4B4E" w:rsidRDefault="00F1131D" w:rsidP="00F1131D">
            <w:pPr>
              <w:pStyle w:val="BodyTextIndent2"/>
              <w:numPr>
                <w:ilvl w:val="0"/>
                <w:numId w:val="3"/>
              </w:numPr>
              <w:spacing w:before="60" w:after="60"/>
            </w:pPr>
            <w:r w:rsidRPr="009E4B4E">
              <w:t>To give notices to quit and other notices or formal demands which are deemed requisite to serve in the interests of the Council in connection with the Council’s housing management functions.</w:t>
            </w:r>
          </w:p>
        </w:tc>
        <w:tc>
          <w:tcPr>
            <w:cnfStyle w:val="000001000000" w:firstRow="0" w:lastRow="0" w:firstColumn="0" w:lastColumn="0" w:oddVBand="0" w:evenVBand="1" w:oddHBand="0" w:evenHBand="0" w:firstRowFirstColumn="0" w:firstRowLastColumn="0" w:lastRowFirstColumn="0" w:lastRowLastColumn="0"/>
            <w:tcW w:w="2140" w:type="dxa"/>
          </w:tcPr>
          <w:p w14:paraId="19D6D9F7" w14:textId="1865924A" w:rsidR="00F1131D" w:rsidRPr="009E4B4E" w:rsidRDefault="00F1131D" w:rsidP="00F1131D">
            <w:pPr>
              <w:pStyle w:val="BodyTextIndent2"/>
              <w:spacing w:before="60" w:after="60"/>
              <w:ind w:left="0"/>
            </w:pPr>
            <w:r w:rsidRPr="009E4B4E">
              <w:t>Leader/Cabinet</w:t>
            </w:r>
          </w:p>
        </w:tc>
      </w:tr>
      <w:tr w:rsidR="00F1131D" w14:paraId="335C3D62"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0C29F188" w14:textId="45918331" w:rsidR="00F1131D" w:rsidRPr="009E4B4E" w:rsidRDefault="00F1131D" w:rsidP="00F1131D">
            <w:pPr>
              <w:pStyle w:val="BodyTextIndent2"/>
              <w:numPr>
                <w:ilvl w:val="0"/>
                <w:numId w:val="3"/>
              </w:numPr>
              <w:spacing w:before="60" w:after="60"/>
            </w:pPr>
            <w:r w:rsidRPr="009E4B4E">
              <w:t>Manage the functions of the Council in relation to leasehold properties sold under the Right to Buy scheme to include any ancillary buildings associated with this function</w:t>
            </w:r>
          </w:p>
        </w:tc>
        <w:tc>
          <w:tcPr>
            <w:cnfStyle w:val="000001000000" w:firstRow="0" w:lastRow="0" w:firstColumn="0" w:lastColumn="0" w:oddVBand="0" w:evenVBand="1" w:oddHBand="0" w:evenHBand="0" w:firstRowFirstColumn="0" w:firstRowLastColumn="0" w:lastRowFirstColumn="0" w:lastRowLastColumn="0"/>
            <w:tcW w:w="2140" w:type="dxa"/>
          </w:tcPr>
          <w:p w14:paraId="4023AACC" w14:textId="2E988AA9" w:rsidR="00F1131D" w:rsidRPr="009E4B4E" w:rsidRDefault="00F1131D" w:rsidP="00F1131D">
            <w:pPr>
              <w:pStyle w:val="BodyTextIndent2"/>
              <w:spacing w:before="60" w:after="60"/>
              <w:ind w:left="0"/>
            </w:pPr>
            <w:r w:rsidRPr="009E4B4E">
              <w:t>Leader/Cabinet</w:t>
            </w:r>
          </w:p>
        </w:tc>
      </w:tr>
      <w:tr w:rsidR="00F1131D" w14:paraId="4E227F2B"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3FC24BC" w14:textId="261E0E8D" w:rsidR="00F1131D" w:rsidRPr="009E4B4E" w:rsidRDefault="00F1131D" w:rsidP="00F1131D">
            <w:pPr>
              <w:pStyle w:val="BodyTextIndent2"/>
              <w:numPr>
                <w:ilvl w:val="0"/>
                <w:numId w:val="3"/>
              </w:numPr>
              <w:spacing w:before="60" w:after="60"/>
            </w:pPr>
            <w:r w:rsidRPr="00BE2EF1">
              <w:t xml:space="preserve">To grant, </w:t>
            </w:r>
            <w:proofErr w:type="gramStart"/>
            <w:r w:rsidRPr="00BE2EF1">
              <w:t>enter into</w:t>
            </w:r>
            <w:proofErr w:type="gramEnd"/>
            <w:r w:rsidRPr="00BE2EF1">
              <w:t>, or vary the terms of leases or sub leases for the provision of temporary accommodation, where the consideration does not exceed £15,000 per annum</w:t>
            </w:r>
          </w:p>
        </w:tc>
        <w:tc>
          <w:tcPr>
            <w:cnfStyle w:val="000001000000" w:firstRow="0" w:lastRow="0" w:firstColumn="0" w:lastColumn="0" w:oddVBand="0" w:evenVBand="1" w:oddHBand="0" w:evenHBand="0" w:firstRowFirstColumn="0" w:firstRowLastColumn="0" w:lastRowFirstColumn="0" w:lastRowLastColumn="0"/>
            <w:tcW w:w="2140" w:type="dxa"/>
          </w:tcPr>
          <w:p w14:paraId="1B19F6EC" w14:textId="4FD1045D" w:rsidR="00F1131D" w:rsidRPr="009E4B4E" w:rsidRDefault="00F1131D" w:rsidP="00F1131D">
            <w:pPr>
              <w:pStyle w:val="BodyTextIndent2"/>
              <w:spacing w:before="60" w:after="60"/>
              <w:ind w:left="0"/>
            </w:pPr>
            <w:r w:rsidRPr="00AA47C2">
              <w:t>Leader/Cabinet</w:t>
            </w:r>
          </w:p>
        </w:tc>
      </w:tr>
      <w:tr w:rsidR="00C05B90" w14:paraId="1D6429A7"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033BCDE6" w14:textId="30EAD69D" w:rsidR="00C05B90" w:rsidRPr="00BE2EF1" w:rsidRDefault="00C05B90" w:rsidP="00F1131D">
            <w:pPr>
              <w:pStyle w:val="BodyTextIndent2"/>
              <w:numPr>
                <w:ilvl w:val="0"/>
                <w:numId w:val="3"/>
              </w:numPr>
              <w:spacing w:before="60" w:after="60"/>
            </w:pPr>
            <w:r w:rsidRPr="00C05B90">
              <w:t>To purchase properties for the use as Temporary Accommodation, subject to these being made within the existing budget agreed by Full Council on 24 January 2024 in consultation with the Portfolio Holder for Housing and Homelessness.</w:t>
            </w:r>
          </w:p>
        </w:tc>
        <w:tc>
          <w:tcPr>
            <w:cnfStyle w:val="000001000000" w:firstRow="0" w:lastRow="0" w:firstColumn="0" w:lastColumn="0" w:oddVBand="0" w:evenVBand="1" w:oddHBand="0" w:evenHBand="0" w:firstRowFirstColumn="0" w:firstRowLastColumn="0" w:lastRowFirstColumn="0" w:lastRowLastColumn="0"/>
            <w:tcW w:w="2140" w:type="dxa"/>
          </w:tcPr>
          <w:p w14:paraId="28569A24" w14:textId="1A84A8A5" w:rsidR="00C05B90" w:rsidRPr="00AA47C2" w:rsidRDefault="00C05B90" w:rsidP="00F1131D">
            <w:pPr>
              <w:pStyle w:val="BodyTextIndent2"/>
              <w:spacing w:before="60" w:after="60"/>
              <w:ind w:left="0"/>
            </w:pPr>
            <w:r w:rsidRPr="00C05B90">
              <w:t>Leader/Cabinet</w:t>
            </w:r>
          </w:p>
        </w:tc>
      </w:tr>
      <w:tr w:rsidR="00F1131D" w14:paraId="00D0652B"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2F180AA" w14:textId="3544813D" w:rsidR="00F1131D" w:rsidRDefault="00F1131D" w:rsidP="00F1131D">
            <w:pPr>
              <w:spacing w:before="60" w:after="60"/>
              <w:ind w:left="720" w:hanging="720"/>
              <w:rPr>
                <w:rFonts w:ascii="Arial" w:hAnsi="Arial"/>
                <w:iCs/>
              </w:rPr>
            </w:pPr>
            <w:r>
              <w:rPr>
                <w:rFonts w:ascii="Arial" w:hAnsi="Arial"/>
                <w:iCs/>
              </w:rPr>
              <w:t>8.</w:t>
            </w:r>
            <w:r w:rsidR="00A32BFB">
              <w:rPr>
                <w:rFonts w:ascii="Arial" w:hAnsi="Arial"/>
                <w:iCs/>
              </w:rPr>
              <w:t>22</w:t>
            </w:r>
            <w:r>
              <w:rPr>
                <w:rFonts w:ascii="Arial" w:hAnsi="Arial"/>
                <w:iCs/>
              </w:rPr>
              <w:tab/>
              <w:t>Housing grants and loans:</w:t>
            </w:r>
          </w:p>
        </w:tc>
        <w:tc>
          <w:tcPr>
            <w:cnfStyle w:val="000001000000" w:firstRow="0" w:lastRow="0" w:firstColumn="0" w:lastColumn="0" w:oddVBand="0" w:evenVBand="1" w:oddHBand="0" w:evenHBand="0" w:firstRowFirstColumn="0" w:firstRowLastColumn="0" w:lastRowFirstColumn="0" w:lastRowLastColumn="0"/>
            <w:tcW w:w="2140" w:type="dxa"/>
          </w:tcPr>
          <w:p w14:paraId="45E1C1B0" w14:textId="77777777" w:rsidR="00F1131D" w:rsidRDefault="00F1131D" w:rsidP="00F1131D">
            <w:pPr>
              <w:spacing w:before="60" w:after="60"/>
              <w:rPr>
                <w:rFonts w:ascii="Arial" w:hAnsi="Arial"/>
              </w:rPr>
            </w:pPr>
          </w:p>
        </w:tc>
      </w:tr>
      <w:tr w:rsidR="00F1131D" w14:paraId="714B97E1"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5C5C922" w14:textId="77777777" w:rsidR="00F1131D" w:rsidRDefault="00F1131D" w:rsidP="00F1131D">
            <w:pPr>
              <w:pStyle w:val="BodyTextIndent2"/>
              <w:numPr>
                <w:ilvl w:val="0"/>
                <w:numId w:val="3"/>
              </w:numPr>
              <w:spacing w:before="60" w:after="60"/>
            </w:pPr>
            <w:r>
              <w:t>Exercise the function of the Council under the Housing (Grants, Construction and Regeneration) Act 1996 and the Regulatory Reform (Housing Assistance) Order 2002 and in accordance with any other relevant legislation and Council Policy.</w:t>
            </w:r>
          </w:p>
        </w:tc>
        <w:tc>
          <w:tcPr>
            <w:cnfStyle w:val="000001000000" w:firstRow="0" w:lastRow="0" w:firstColumn="0" w:lastColumn="0" w:oddVBand="0" w:evenVBand="1" w:oddHBand="0" w:evenHBand="0" w:firstRowFirstColumn="0" w:firstRowLastColumn="0" w:lastRowFirstColumn="0" w:lastRowLastColumn="0"/>
            <w:tcW w:w="2140" w:type="dxa"/>
          </w:tcPr>
          <w:p w14:paraId="1FC20521" w14:textId="77777777" w:rsidR="00F1131D" w:rsidRDefault="00F1131D" w:rsidP="00F1131D">
            <w:pPr>
              <w:pStyle w:val="BodyTextIndent2"/>
              <w:spacing w:before="60" w:after="60"/>
              <w:ind w:left="0"/>
            </w:pPr>
            <w:r>
              <w:t>Leader/Cabinet</w:t>
            </w:r>
          </w:p>
        </w:tc>
      </w:tr>
      <w:tr w:rsidR="00F1131D" w14:paraId="783C3E6E"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C0E8B38" w14:textId="77777777" w:rsidR="00F1131D" w:rsidRDefault="00F1131D" w:rsidP="00F1131D">
            <w:pPr>
              <w:pStyle w:val="BodyTextIndent2"/>
              <w:numPr>
                <w:ilvl w:val="0"/>
                <w:numId w:val="3"/>
              </w:numPr>
              <w:spacing w:before="60" w:after="60"/>
            </w:pPr>
            <w:r>
              <w:t>Authorise the determination of hardship cases where improvement grant applicants have proved to be in receipt of housing benefit and or income support.</w:t>
            </w:r>
          </w:p>
        </w:tc>
        <w:tc>
          <w:tcPr>
            <w:cnfStyle w:val="000001000000" w:firstRow="0" w:lastRow="0" w:firstColumn="0" w:lastColumn="0" w:oddVBand="0" w:evenVBand="1" w:oddHBand="0" w:evenHBand="0" w:firstRowFirstColumn="0" w:firstRowLastColumn="0" w:lastRowFirstColumn="0" w:lastRowLastColumn="0"/>
            <w:tcW w:w="2140" w:type="dxa"/>
          </w:tcPr>
          <w:p w14:paraId="54FFE68B" w14:textId="77777777" w:rsidR="00F1131D" w:rsidRDefault="00F1131D" w:rsidP="00F1131D">
            <w:pPr>
              <w:pStyle w:val="BodyTextIndent2"/>
              <w:spacing w:before="60" w:after="60"/>
              <w:ind w:left="0"/>
            </w:pPr>
            <w:r>
              <w:t>Leader/Cabinet</w:t>
            </w:r>
          </w:p>
        </w:tc>
      </w:tr>
      <w:tr w:rsidR="00F1131D" w14:paraId="1B7C537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A33FD4B" w14:textId="54764778" w:rsidR="00F1131D" w:rsidRDefault="00F1131D" w:rsidP="00F1131D">
            <w:pPr>
              <w:pStyle w:val="BodyTextIndent2"/>
              <w:numPr>
                <w:ilvl w:val="0"/>
                <w:numId w:val="3"/>
              </w:numPr>
              <w:spacing w:before="60" w:after="60"/>
            </w:pPr>
            <w:r>
              <w:lastRenderedPageBreak/>
              <w:t>Approve the payment of renovation grants, disabled facilities grants and home repair assistance, in accordance with the renovation grant policy and within the allocated resources in the approved capital programme.</w:t>
            </w:r>
          </w:p>
        </w:tc>
        <w:tc>
          <w:tcPr>
            <w:cnfStyle w:val="000001000000" w:firstRow="0" w:lastRow="0" w:firstColumn="0" w:lastColumn="0" w:oddVBand="0" w:evenVBand="1" w:oddHBand="0" w:evenHBand="0" w:firstRowFirstColumn="0" w:firstRowLastColumn="0" w:lastRowFirstColumn="0" w:lastRowLastColumn="0"/>
            <w:tcW w:w="2140" w:type="dxa"/>
          </w:tcPr>
          <w:p w14:paraId="7788FF7C" w14:textId="77777777" w:rsidR="00F1131D" w:rsidRDefault="00F1131D" w:rsidP="00F1131D">
            <w:pPr>
              <w:pStyle w:val="BodyTextIndent2"/>
              <w:spacing w:before="60" w:after="60"/>
              <w:ind w:left="0"/>
            </w:pPr>
            <w:r>
              <w:t>Leader/Cabinet</w:t>
            </w:r>
          </w:p>
          <w:p w14:paraId="5DBE1EB2" w14:textId="77777777" w:rsidR="00F1131D" w:rsidRDefault="00F1131D" w:rsidP="00F1131D">
            <w:pPr>
              <w:pStyle w:val="BodyTextIndent2"/>
              <w:spacing w:before="60" w:after="60"/>
              <w:ind w:left="0"/>
            </w:pPr>
          </w:p>
          <w:p w14:paraId="33B0AA26" w14:textId="77777777" w:rsidR="00F1131D" w:rsidRDefault="00F1131D" w:rsidP="00F1131D">
            <w:pPr>
              <w:pStyle w:val="BodyTextIndent2"/>
              <w:spacing w:before="60" w:after="60"/>
              <w:ind w:left="0"/>
            </w:pPr>
          </w:p>
        </w:tc>
      </w:tr>
      <w:tr w:rsidR="00F1131D" w14:paraId="388317A4"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B9BBA88" w14:textId="77777777" w:rsidR="00F1131D" w:rsidRDefault="00F1131D" w:rsidP="00F1131D">
            <w:pPr>
              <w:pStyle w:val="BodyTextIndent2"/>
              <w:numPr>
                <w:ilvl w:val="0"/>
                <w:numId w:val="3"/>
              </w:numPr>
              <w:spacing w:before="60" w:after="60"/>
            </w:pPr>
            <w:r>
              <w:t>Consider applications to waive repayment of renovation grants where an elderly or infirm person is disposing of the grant property to live permanently in a care home or to be cared for at a relative's home and to demand repayment of the full grant.</w:t>
            </w:r>
          </w:p>
        </w:tc>
        <w:tc>
          <w:tcPr>
            <w:cnfStyle w:val="000001000000" w:firstRow="0" w:lastRow="0" w:firstColumn="0" w:lastColumn="0" w:oddVBand="0" w:evenVBand="1" w:oddHBand="0" w:evenHBand="0" w:firstRowFirstColumn="0" w:firstRowLastColumn="0" w:lastRowFirstColumn="0" w:lastRowLastColumn="0"/>
            <w:tcW w:w="2140" w:type="dxa"/>
          </w:tcPr>
          <w:p w14:paraId="704F97E5" w14:textId="77777777" w:rsidR="00F1131D" w:rsidRDefault="00F1131D" w:rsidP="00F1131D">
            <w:pPr>
              <w:pStyle w:val="BodyTextIndent2"/>
              <w:spacing w:before="60" w:after="60"/>
              <w:ind w:left="0"/>
            </w:pPr>
            <w:r>
              <w:t>Leader/Cabinet</w:t>
            </w:r>
          </w:p>
        </w:tc>
      </w:tr>
      <w:tr w:rsidR="00F1131D" w14:paraId="09A50D31" w14:textId="77777777" w:rsidTr="00D13197">
        <w:trPr>
          <w:cnfStyle w:val="000000100000" w:firstRow="0" w:lastRow="0" w:firstColumn="0" w:lastColumn="0" w:oddVBand="0" w:evenVBand="0" w:oddHBand="1" w:evenHBand="0" w:firstRowFirstColumn="0" w:firstRowLastColumn="0" w:lastRowFirstColumn="0" w:lastRowLastColumn="0"/>
          <w:trHeight w:val="436"/>
        </w:trPr>
        <w:tc>
          <w:tcPr>
            <w:cnfStyle w:val="000010000000" w:firstRow="0" w:lastRow="0" w:firstColumn="0" w:lastColumn="0" w:oddVBand="1" w:evenVBand="0" w:oddHBand="0" w:evenHBand="0" w:firstRowFirstColumn="0" w:firstRowLastColumn="0" w:lastRowFirstColumn="0" w:lastRowLastColumn="0"/>
            <w:tcW w:w="7373" w:type="dxa"/>
          </w:tcPr>
          <w:p w14:paraId="182EB457" w14:textId="589C7980" w:rsidR="00F1131D" w:rsidRPr="004C4C95" w:rsidRDefault="00F1131D" w:rsidP="00E66782">
            <w:pPr>
              <w:ind w:left="1029" w:hanging="983"/>
              <w:rPr>
                <w:rFonts w:ascii="Arial" w:hAnsi="Arial"/>
                <w:iCs/>
              </w:rPr>
            </w:pPr>
            <w:r w:rsidRPr="004C4C95">
              <w:rPr>
                <w:rFonts w:ascii="Arial" w:hAnsi="Arial" w:cs="Arial"/>
                <w:lang w:val="en-US"/>
              </w:rPr>
              <w:t>8.</w:t>
            </w:r>
            <w:r w:rsidR="00A32BFB" w:rsidRPr="004C4C95">
              <w:rPr>
                <w:rFonts w:ascii="Arial" w:hAnsi="Arial" w:cs="Arial"/>
                <w:lang w:val="en-US"/>
              </w:rPr>
              <w:t>2</w:t>
            </w:r>
            <w:r w:rsidR="00A32BFB">
              <w:rPr>
                <w:rFonts w:ascii="Arial" w:hAnsi="Arial" w:cs="Arial"/>
                <w:lang w:val="en-US"/>
              </w:rPr>
              <w:t xml:space="preserve">3          </w:t>
            </w:r>
            <w:r w:rsidRPr="004C4C95">
              <w:rPr>
                <w:rFonts w:ascii="Arial" w:hAnsi="Arial" w:cs="Arial"/>
                <w:lang w:val="en-US"/>
              </w:rPr>
              <w:t>H</w:t>
            </w:r>
            <w:r>
              <w:rPr>
                <w:rFonts w:ascii="Arial" w:hAnsi="Arial" w:cs="Arial"/>
                <w:lang w:val="en-US"/>
              </w:rPr>
              <w:t xml:space="preserve">ousing </w:t>
            </w:r>
            <w:r w:rsidRPr="004C4C95">
              <w:rPr>
                <w:rFonts w:ascii="Arial" w:hAnsi="Arial" w:cs="Arial"/>
                <w:lang w:val="en-US"/>
              </w:rPr>
              <w:t>R</w:t>
            </w:r>
            <w:r>
              <w:rPr>
                <w:rFonts w:ascii="Arial" w:hAnsi="Arial" w:cs="Arial"/>
                <w:lang w:val="en-US"/>
              </w:rPr>
              <w:t xml:space="preserve">evenue </w:t>
            </w:r>
            <w:r w:rsidRPr="004C4C95">
              <w:rPr>
                <w:rFonts w:ascii="Arial" w:hAnsi="Arial" w:cs="Arial"/>
                <w:lang w:val="en-US"/>
              </w:rPr>
              <w:t>A</w:t>
            </w:r>
            <w:r>
              <w:rPr>
                <w:rFonts w:ascii="Arial" w:hAnsi="Arial" w:cs="Arial"/>
                <w:lang w:val="en-US"/>
              </w:rPr>
              <w:t>ccount (HRA):</w:t>
            </w:r>
            <w:r w:rsidRPr="004C4C95">
              <w:rPr>
                <w:rFonts w:ascii="Arial" w:hAnsi="Arial" w:cs="Arial"/>
                <w:lang w:val="en-US"/>
              </w:rPr>
              <w:t xml:space="preserve"> </w:t>
            </w:r>
          </w:p>
        </w:tc>
        <w:tc>
          <w:tcPr>
            <w:cnfStyle w:val="000001000000" w:firstRow="0" w:lastRow="0" w:firstColumn="0" w:lastColumn="0" w:oddVBand="0" w:evenVBand="1" w:oddHBand="0" w:evenHBand="0" w:firstRowFirstColumn="0" w:firstRowLastColumn="0" w:lastRowFirstColumn="0" w:lastRowLastColumn="0"/>
            <w:tcW w:w="2140" w:type="dxa"/>
          </w:tcPr>
          <w:p w14:paraId="52C92534" w14:textId="77777777" w:rsidR="00F1131D" w:rsidRDefault="00F1131D" w:rsidP="00F1131D">
            <w:pPr>
              <w:spacing w:before="60" w:after="60"/>
              <w:rPr>
                <w:rFonts w:ascii="Arial" w:hAnsi="Arial"/>
              </w:rPr>
            </w:pPr>
          </w:p>
        </w:tc>
      </w:tr>
      <w:tr w:rsidR="00F1131D" w14:paraId="34860923" w14:textId="77777777" w:rsidTr="00D13197">
        <w:trPr>
          <w:trHeight w:val="591"/>
        </w:trPr>
        <w:tc>
          <w:tcPr>
            <w:cnfStyle w:val="000010000000" w:firstRow="0" w:lastRow="0" w:firstColumn="0" w:lastColumn="0" w:oddVBand="1" w:evenVBand="0" w:oddHBand="0" w:evenHBand="0" w:firstRowFirstColumn="0" w:firstRowLastColumn="0" w:lastRowFirstColumn="0" w:lastRowLastColumn="0"/>
            <w:tcW w:w="7373" w:type="dxa"/>
          </w:tcPr>
          <w:p w14:paraId="5D5C6A65" w14:textId="0F4F602F" w:rsidR="00F1131D" w:rsidRPr="00341B0D" w:rsidRDefault="00F1131D" w:rsidP="00F1131D">
            <w:pPr>
              <w:numPr>
                <w:ilvl w:val="0"/>
                <w:numId w:val="3"/>
              </w:numPr>
              <w:rPr>
                <w:rFonts w:ascii="Arial" w:hAnsi="Arial"/>
                <w:iCs/>
              </w:rPr>
            </w:pPr>
            <w:r>
              <w:rPr>
                <w:rFonts w:ascii="Arial" w:hAnsi="Arial" w:cs="Arial"/>
                <w:lang w:val="en-US"/>
              </w:rPr>
              <w:t xml:space="preserve">That the Director of Place a in consultation with the Portfolio Holder for Housing and Property adds further sites to the HRA site </w:t>
            </w:r>
            <w:proofErr w:type="spellStart"/>
            <w:r>
              <w:rPr>
                <w:rFonts w:ascii="Arial" w:hAnsi="Arial" w:cs="Arial"/>
                <w:lang w:val="en-US"/>
              </w:rPr>
              <w:t>programme</w:t>
            </w:r>
            <w:proofErr w:type="spellEnd"/>
            <w:r>
              <w:rPr>
                <w:rFonts w:ascii="Arial" w:hAnsi="Arial" w:cs="Arial"/>
                <w:lang w:val="en-US"/>
              </w:rPr>
              <w:t xml:space="preserve"> as they become available,</w:t>
            </w:r>
            <w:r>
              <w:rPr>
                <w:lang w:val="en-US"/>
              </w:rPr>
              <w:t xml:space="preserve"> </w:t>
            </w:r>
            <w:r>
              <w:rPr>
                <w:rFonts w:ascii="Arial" w:hAnsi="Arial" w:cs="Arial"/>
              </w:rPr>
              <w:t>if they are suitable and fulfil a value for money criteria.</w:t>
            </w:r>
          </w:p>
          <w:p w14:paraId="50B19F8B" w14:textId="77777777" w:rsidR="00F1131D" w:rsidRPr="00341B0D" w:rsidRDefault="00F1131D" w:rsidP="00F1131D">
            <w:pPr>
              <w:ind w:left="1080"/>
              <w:rPr>
                <w:rFonts w:ascii="Arial" w:hAnsi="Arial"/>
                <w:iCs/>
              </w:rPr>
            </w:pPr>
          </w:p>
          <w:p w14:paraId="13B550EB" w14:textId="49091E1C" w:rsidR="00F1131D" w:rsidRDefault="00F1131D" w:rsidP="00F1131D">
            <w:pPr>
              <w:numPr>
                <w:ilvl w:val="0"/>
                <w:numId w:val="3"/>
              </w:numPr>
              <w:rPr>
                <w:rFonts w:ascii="Arial" w:hAnsi="Arial"/>
                <w:iCs/>
              </w:rPr>
            </w:pPr>
            <w:r>
              <w:rPr>
                <w:rFonts w:ascii="Arial" w:hAnsi="Arial"/>
                <w:iCs/>
              </w:rPr>
              <w:t xml:space="preserve">That the Director of </w:t>
            </w:r>
            <w:proofErr w:type="gramStart"/>
            <w:r>
              <w:rPr>
                <w:rFonts w:ascii="Arial" w:hAnsi="Arial"/>
                <w:iCs/>
              </w:rPr>
              <w:t>Place ,</w:t>
            </w:r>
            <w:proofErr w:type="gramEnd"/>
            <w:r>
              <w:rPr>
                <w:rFonts w:ascii="Arial" w:hAnsi="Arial"/>
                <w:iCs/>
              </w:rPr>
              <w:t xml:space="preserve"> in consultation with the Portfolio Holder for Housing and Property agree expenditure on increasing the HRA affordable housing stock, as and when a financially viable development opportunity becomes available. </w:t>
            </w:r>
          </w:p>
          <w:p w14:paraId="2DEE0C15" w14:textId="77777777" w:rsidR="00F1131D" w:rsidRDefault="00F1131D" w:rsidP="00F1131D">
            <w:pPr>
              <w:pStyle w:val="ListParagraph"/>
              <w:rPr>
                <w:rFonts w:ascii="Arial" w:hAnsi="Arial"/>
                <w:iCs/>
              </w:rPr>
            </w:pPr>
          </w:p>
          <w:p w14:paraId="1BF7C75A" w14:textId="2159E6E0" w:rsidR="00F1131D" w:rsidRPr="006E2D5E" w:rsidRDefault="00F1131D" w:rsidP="00F1131D">
            <w:pPr>
              <w:spacing w:after="120"/>
              <w:ind w:left="765"/>
              <w:rPr>
                <w:rFonts w:ascii="Arial" w:hAnsi="Arial"/>
                <w:iCs/>
              </w:rPr>
            </w:pPr>
            <w:r>
              <w:rPr>
                <w:rFonts w:ascii="Arial" w:hAnsi="Arial"/>
                <w:iCs/>
              </w:rPr>
              <w:t xml:space="preserve">Note 1: A sum of £10m was added to the HRA Capital Programme to increase the stock of HRA affordable housing on 16 July 2020. </w:t>
            </w:r>
            <w:r w:rsidRPr="00341B0D">
              <w:rPr>
                <w:rFonts w:ascii="Arial" w:hAnsi="Arial"/>
                <w:iCs/>
              </w:rPr>
              <w:t>This funding to be met from borrowing against HRA rents, HRA reserves and Right to Buy 1-4-1 receipts or grant funding, where available.</w:t>
            </w:r>
          </w:p>
        </w:tc>
        <w:tc>
          <w:tcPr>
            <w:cnfStyle w:val="000001000000" w:firstRow="0" w:lastRow="0" w:firstColumn="0" w:lastColumn="0" w:oddVBand="0" w:evenVBand="1" w:oddHBand="0" w:evenHBand="0" w:firstRowFirstColumn="0" w:firstRowLastColumn="0" w:lastRowFirstColumn="0" w:lastRowLastColumn="0"/>
            <w:tcW w:w="2140" w:type="dxa"/>
          </w:tcPr>
          <w:p w14:paraId="184E5B4C" w14:textId="3F2D4E9D" w:rsidR="00F1131D" w:rsidRDefault="00F1131D" w:rsidP="00F1131D">
            <w:pPr>
              <w:spacing w:before="60" w:after="60"/>
              <w:rPr>
                <w:rFonts w:ascii="Arial" w:hAnsi="Arial" w:cs="Arial"/>
              </w:rPr>
            </w:pPr>
            <w:r w:rsidRPr="004C4C95">
              <w:rPr>
                <w:rFonts w:ascii="Arial" w:hAnsi="Arial" w:cs="Arial"/>
              </w:rPr>
              <w:t>Leader/Cabinet</w:t>
            </w:r>
          </w:p>
          <w:p w14:paraId="2FDF79A1" w14:textId="77777777" w:rsidR="00F1131D" w:rsidRDefault="00F1131D" w:rsidP="00F1131D">
            <w:pPr>
              <w:pStyle w:val="BodyTextIndent2"/>
              <w:spacing w:before="1320" w:after="60"/>
              <w:ind w:left="0"/>
            </w:pPr>
            <w:r>
              <w:t>Leader/Cabinet</w:t>
            </w:r>
          </w:p>
          <w:p w14:paraId="0BA7842A" w14:textId="491EF8A0" w:rsidR="00F1131D" w:rsidRPr="004C4C95" w:rsidRDefault="00F1131D" w:rsidP="00F1131D">
            <w:pPr>
              <w:spacing w:before="60" w:after="60"/>
              <w:rPr>
                <w:rFonts w:ascii="Arial" w:hAnsi="Arial" w:cs="Arial"/>
              </w:rPr>
            </w:pPr>
          </w:p>
        </w:tc>
      </w:tr>
      <w:tr w:rsidR="00F1131D" w14:paraId="18712DB2" w14:textId="77777777" w:rsidTr="00D13197">
        <w:trPr>
          <w:cnfStyle w:val="000000100000" w:firstRow="0" w:lastRow="0" w:firstColumn="0" w:lastColumn="0" w:oddVBand="0" w:evenVBand="0" w:oddHBand="1" w:evenHBand="0" w:firstRowFirstColumn="0" w:firstRowLastColumn="0" w:lastRowFirstColumn="0" w:lastRowLastColumn="0"/>
          <w:trHeight w:val="591"/>
        </w:trPr>
        <w:tc>
          <w:tcPr>
            <w:cnfStyle w:val="000010000000" w:firstRow="0" w:lastRow="0" w:firstColumn="0" w:lastColumn="0" w:oddVBand="1" w:evenVBand="0" w:oddHBand="0" w:evenHBand="0" w:firstRowFirstColumn="0" w:firstRowLastColumn="0" w:lastRowFirstColumn="0" w:lastRowLastColumn="0"/>
            <w:tcW w:w="7373" w:type="dxa"/>
          </w:tcPr>
          <w:p w14:paraId="5B64A87E" w14:textId="44A941C4" w:rsidR="00F1131D" w:rsidRPr="001645E7" w:rsidRDefault="00F1131D" w:rsidP="00F1131D">
            <w:pPr>
              <w:numPr>
                <w:ilvl w:val="0"/>
                <w:numId w:val="3"/>
              </w:numPr>
              <w:tabs>
                <w:tab w:val="clear" w:pos="1080"/>
              </w:tabs>
              <w:ind w:left="1168" w:hanging="448"/>
              <w:rPr>
                <w:rFonts w:ascii="Arial" w:hAnsi="Arial" w:cs="Arial"/>
                <w:lang w:val="en-US"/>
              </w:rPr>
            </w:pPr>
            <w:r w:rsidRPr="001645E7">
              <w:rPr>
                <w:rFonts w:ascii="Arial" w:hAnsi="Arial" w:cs="Arial"/>
              </w:rPr>
              <w:t>To agree weekly rental values presented by the Head of Housing for any in-year completed HRA acquisitions and/or new builds.</w:t>
            </w:r>
          </w:p>
        </w:tc>
        <w:tc>
          <w:tcPr>
            <w:cnfStyle w:val="000001000000" w:firstRow="0" w:lastRow="0" w:firstColumn="0" w:lastColumn="0" w:oddVBand="0" w:evenVBand="1" w:oddHBand="0" w:evenHBand="0" w:firstRowFirstColumn="0" w:firstRowLastColumn="0" w:lastRowFirstColumn="0" w:lastRowLastColumn="0"/>
            <w:tcW w:w="2140" w:type="dxa"/>
          </w:tcPr>
          <w:p w14:paraId="7D8AFA9A" w14:textId="77777777" w:rsidR="00F1131D" w:rsidRDefault="00F1131D" w:rsidP="00F1131D">
            <w:pPr>
              <w:tabs>
                <w:tab w:val="num" w:pos="1168"/>
              </w:tabs>
              <w:spacing w:before="60" w:after="60"/>
              <w:rPr>
                <w:rFonts w:ascii="Arial" w:hAnsi="Arial" w:cs="Arial"/>
              </w:rPr>
            </w:pPr>
            <w:r w:rsidRPr="001645E7">
              <w:rPr>
                <w:rFonts w:ascii="Arial" w:hAnsi="Arial" w:cs="Arial"/>
              </w:rPr>
              <w:t>Council</w:t>
            </w:r>
          </w:p>
          <w:p w14:paraId="3FA0D752" w14:textId="3506A795" w:rsidR="00F1131D" w:rsidRPr="001645E7" w:rsidRDefault="00F1131D" w:rsidP="00F1131D">
            <w:pPr>
              <w:tabs>
                <w:tab w:val="num" w:pos="1168"/>
              </w:tabs>
              <w:spacing w:before="60" w:after="60"/>
              <w:rPr>
                <w:rFonts w:ascii="Arial" w:hAnsi="Arial" w:cs="Arial"/>
              </w:rPr>
            </w:pPr>
          </w:p>
        </w:tc>
      </w:tr>
      <w:tr w:rsidR="00F1131D" w:rsidRPr="005A3DEB" w14:paraId="2F36E9A2"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10992F9" w14:textId="42D5876D" w:rsidR="00F1131D" w:rsidRPr="005A3DEB" w:rsidRDefault="00F1131D" w:rsidP="00F1131D">
            <w:pPr>
              <w:pStyle w:val="ListParagraph"/>
              <w:numPr>
                <w:ilvl w:val="0"/>
                <w:numId w:val="31"/>
              </w:numPr>
              <w:spacing w:before="60" w:after="60"/>
              <w:ind w:left="1171" w:hanging="425"/>
              <w:rPr>
                <w:rFonts w:ascii="Arial" w:hAnsi="Arial"/>
                <w:iCs/>
              </w:rPr>
            </w:pPr>
            <w:r w:rsidRPr="005A3DEB">
              <w:rPr>
                <w:rFonts w:ascii="Arial" w:hAnsi="Arial"/>
                <w:iCs/>
              </w:rPr>
              <w:t>To purchase properties from the development budget agreed by Council in February 2023, in consultation with the Portfolio Holder for Housing and Property.</w:t>
            </w:r>
          </w:p>
        </w:tc>
        <w:tc>
          <w:tcPr>
            <w:cnfStyle w:val="000001000000" w:firstRow="0" w:lastRow="0" w:firstColumn="0" w:lastColumn="0" w:oddVBand="0" w:evenVBand="1" w:oddHBand="0" w:evenHBand="0" w:firstRowFirstColumn="0" w:firstRowLastColumn="0" w:lastRowFirstColumn="0" w:lastRowLastColumn="0"/>
            <w:tcW w:w="2140" w:type="dxa"/>
          </w:tcPr>
          <w:p w14:paraId="17583D5D" w14:textId="27FEE8D6" w:rsidR="00F1131D" w:rsidRPr="005A3DEB" w:rsidRDefault="00F1131D" w:rsidP="00F1131D">
            <w:pPr>
              <w:spacing w:before="60" w:after="60"/>
              <w:rPr>
                <w:rFonts w:ascii="Arial" w:hAnsi="Arial"/>
              </w:rPr>
            </w:pPr>
            <w:r w:rsidRPr="005A3DEB">
              <w:rPr>
                <w:rFonts w:ascii="Arial" w:hAnsi="Arial"/>
              </w:rPr>
              <w:t>Leader/Cabinet</w:t>
            </w:r>
          </w:p>
        </w:tc>
      </w:tr>
      <w:tr w:rsidR="00F1131D" w14:paraId="3D8385E6"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1519614E" w14:textId="05EE14DF" w:rsidR="00F1131D" w:rsidRDefault="00F1131D" w:rsidP="00F1131D">
            <w:pPr>
              <w:spacing w:before="60" w:after="60"/>
              <w:ind w:left="720" w:hanging="720"/>
              <w:rPr>
                <w:rFonts w:ascii="Arial" w:hAnsi="Arial"/>
                <w:iCs/>
              </w:rPr>
            </w:pPr>
            <w:r>
              <w:rPr>
                <w:rFonts w:ascii="Arial" w:hAnsi="Arial"/>
                <w:iCs/>
              </w:rPr>
              <w:t>8.</w:t>
            </w:r>
            <w:r w:rsidR="00A32BFB">
              <w:rPr>
                <w:rFonts w:ascii="Arial" w:hAnsi="Arial"/>
                <w:iCs/>
              </w:rPr>
              <w:t>24</w:t>
            </w:r>
            <w:r>
              <w:rPr>
                <w:rFonts w:ascii="Arial" w:hAnsi="Arial"/>
                <w:iCs/>
              </w:rPr>
              <w:tab/>
              <w:t>Rent officer service:</w:t>
            </w:r>
          </w:p>
        </w:tc>
        <w:tc>
          <w:tcPr>
            <w:cnfStyle w:val="000001000000" w:firstRow="0" w:lastRow="0" w:firstColumn="0" w:lastColumn="0" w:oddVBand="0" w:evenVBand="1" w:oddHBand="0" w:evenHBand="0" w:firstRowFirstColumn="0" w:firstRowLastColumn="0" w:lastRowFirstColumn="0" w:lastRowLastColumn="0"/>
            <w:tcW w:w="2140" w:type="dxa"/>
          </w:tcPr>
          <w:p w14:paraId="09B69BCC" w14:textId="77777777" w:rsidR="00F1131D" w:rsidRDefault="00F1131D" w:rsidP="00F1131D">
            <w:pPr>
              <w:spacing w:before="60" w:after="60"/>
              <w:rPr>
                <w:rFonts w:ascii="Arial" w:hAnsi="Arial"/>
              </w:rPr>
            </w:pPr>
          </w:p>
        </w:tc>
      </w:tr>
      <w:tr w:rsidR="00F1131D" w14:paraId="4F08EADD"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9B4A982" w14:textId="77777777" w:rsidR="00F1131D" w:rsidRPr="00B753D2" w:rsidRDefault="00F1131D" w:rsidP="00F1131D">
            <w:pPr>
              <w:pStyle w:val="BodyTextIndent2"/>
              <w:numPr>
                <w:ilvl w:val="0"/>
                <w:numId w:val="19"/>
              </w:numPr>
              <w:tabs>
                <w:tab w:val="clear" w:pos="720"/>
                <w:tab w:val="num" w:pos="1152"/>
              </w:tabs>
              <w:spacing w:before="60" w:after="60"/>
              <w:ind w:left="1152"/>
              <w:rPr>
                <w:iCs/>
              </w:rPr>
            </w:pPr>
            <w:r>
              <w:t>Manage the rent officer service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22D7E214" w14:textId="5567A58A" w:rsidR="00F1131D" w:rsidRDefault="00F1131D" w:rsidP="00F1131D">
            <w:pPr>
              <w:pStyle w:val="BodyTextIndent2"/>
              <w:spacing w:before="60" w:after="60"/>
              <w:ind w:left="0"/>
            </w:pPr>
            <w:r>
              <w:t>Leader/Cabinet</w:t>
            </w:r>
          </w:p>
        </w:tc>
      </w:tr>
      <w:tr w:rsidR="00F1131D" w14:paraId="1270AFDC"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3D1585C" w14:textId="19A35BAC" w:rsidR="00F1131D" w:rsidRPr="009E4B4E" w:rsidRDefault="00F1131D" w:rsidP="00F1131D">
            <w:pPr>
              <w:pStyle w:val="BodyTextIndent2"/>
              <w:spacing w:before="60" w:after="60"/>
              <w:ind w:left="0"/>
            </w:pPr>
            <w:r w:rsidRPr="009E4B4E">
              <w:t>8.</w:t>
            </w:r>
            <w:r w:rsidR="00A32BFB" w:rsidRPr="009E4B4E">
              <w:t>2</w:t>
            </w:r>
            <w:r w:rsidR="00A32BFB">
              <w:t>5</w:t>
            </w:r>
            <w:r w:rsidRPr="009E4B4E">
              <w:tab/>
              <w:t>Homelessness:</w:t>
            </w:r>
          </w:p>
        </w:tc>
        <w:tc>
          <w:tcPr>
            <w:cnfStyle w:val="000001000000" w:firstRow="0" w:lastRow="0" w:firstColumn="0" w:lastColumn="0" w:oddVBand="0" w:evenVBand="1" w:oddHBand="0" w:evenHBand="0" w:firstRowFirstColumn="0" w:firstRowLastColumn="0" w:lastRowFirstColumn="0" w:lastRowLastColumn="0"/>
            <w:tcW w:w="2140" w:type="dxa"/>
          </w:tcPr>
          <w:p w14:paraId="4137BD94" w14:textId="77777777" w:rsidR="00F1131D" w:rsidRPr="009E4B4E" w:rsidRDefault="00F1131D" w:rsidP="00F1131D">
            <w:pPr>
              <w:pStyle w:val="BodyTextIndent2"/>
              <w:spacing w:before="60" w:after="60"/>
              <w:ind w:left="0"/>
            </w:pPr>
          </w:p>
        </w:tc>
      </w:tr>
      <w:tr w:rsidR="00F1131D" w14:paraId="77A44EA5"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80CD85B" w14:textId="47A9DC5A" w:rsidR="00F1131D" w:rsidRPr="009E4B4E" w:rsidRDefault="00F1131D" w:rsidP="00F1131D">
            <w:pPr>
              <w:pStyle w:val="BodyTextIndent2"/>
              <w:numPr>
                <w:ilvl w:val="0"/>
                <w:numId w:val="31"/>
              </w:numPr>
              <w:spacing w:before="60" w:after="60"/>
              <w:ind w:left="1200" w:hanging="425"/>
            </w:pPr>
            <w:r w:rsidRPr="009E4B4E">
              <w:t>To exercise the Council’s functions in respect of part 7 of the Housing Act 1996 including reviews of any decisions.</w:t>
            </w:r>
          </w:p>
        </w:tc>
        <w:tc>
          <w:tcPr>
            <w:cnfStyle w:val="000001000000" w:firstRow="0" w:lastRow="0" w:firstColumn="0" w:lastColumn="0" w:oddVBand="0" w:evenVBand="1" w:oddHBand="0" w:evenHBand="0" w:firstRowFirstColumn="0" w:firstRowLastColumn="0" w:lastRowFirstColumn="0" w:lastRowLastColumn="0"/>
            <w:tcW w:w="2140" w:type="dxa"/>
          </w:tcPr>
          <w:p w14:paraId="0FD4F414" w14:textId="00B4CF97" w:rsidR="00F1131D" w:rsidRPr="009E4B4E" w:rsidRDefault="00F1131D" w:rsidP="00F1131D">
            <w:pPr>
              <w:pStyle w:val="BodyTextIndent2"/>
              <w:spacing w:before="60" w:after="60"/>
              <w:ind w:left="0"/>
            </w:pPr>
            <w:r w:rsidRPr="009E4B4E">
              <w:t>Leader/Cabinet</w:t>
            </w:r>
          </w:p>
        </w:tc>
      </w:tr>
      <w:tr w:rsidR="00F1131D" w14:paraId="0BFA34F6"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88C6F77" w14:textId="2F2CD31F" w:rsidR="00F1131D" w:rsidRPr="009E4B4E" w:rsidRDefault="00F1131D" w:rsidP="00F1131D">
            <w:pPr>
              <w:pStyle w:val="BodyTextIndent2"/>
              <w:numPr>
                <w:ilvl w:val="0"/>
                <w:numId w:val="31"/>
              </w:numPr>
              <w:spacing w:before="60" w:after="60"/>
              <w:ind w:left="1200" w:hanging="425"/>
            </w:pPr>
            <w:r w:rsidRPr="009E4B4E">
              <w:t>To exercise the Council’s functions in respect of part 6 of the Housing Act 1996 including reviews of any decisions.</w:t>
            </w:r>
          </w:p>
        </w:tc>
        <w:tc>
          <w:tcPr>
            <w:cnfStyle w:val="000001000000" w:firstRow="0" w:lastRow="0" w:firstColumn="0" w:lastColumn="0" w:oddVBand="0" w:evenVBand="1" w:oddHBand="0" w:evenHBand="0" w:firstRowFirstColumn="0" w:firstRowLastColumn="0" w:lastRowFirstColumn="0" w:lastRowLastColumn="0"/>
            <w:tcW w:w="2140" w:type="dxa"/>
          </w:tcPr>
          <w:p w14:paraId="1E9D19F9" w14:textId="338C8DED" w:rsidR="00F1131D" w:rsidRPr="009E4B4E" w:rsidRDefault="00F1131D" w:rsidP="00F1131D">
            <w:pPr>
              <w:pStyle w:val="BodyTextIndent2"/>
              <w:spacing w:before="60" w:after="60"/>
              <w:ind w:left="0"/>
            </w:pPr>
            <w:r w:rsidRPr="009E4B4E">
              <w:t>Leader/Cabinet</w:t>
            </w:r>
          </w:p>
        </w:tc>
      </w:tr>
      <w:tr w:rsidR="00F1131D" w14:paraId="22F31089"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4CB878D" w14:textId="35070A43" w:rsidR="00F1131D" w:rsidRPr="009E4B4E" w:rsidRDefault="00F1131D" w:rsidP="00F1131D">
            <w:pPr>
              <w:pStyle w:val="BodyTextIndent2"/>
              <w:numPr>
                <w:ilvl w:val="0"/>
                <w:numId w:val="31"/>
              </w:numPr>
              <w:spacing w:before="60" w:after="60"/>
              <w:ind w:left="1200" w:hanging="425"/>
            </w:pPr>
            <w:r w:rsidRPr="009E4B4E">
              <w:lastRenderedPageBreak/>
              <w:t xml:space="preserve">To </w:t>
            </w:r>
            <w:proofErr w:type="gramStart"/>
            <w:r w:rsidRPr="009E4B4E">
              <w:t>enter into</w:t>
            </w:r>
            <w:proofErr w:type="gramEnd"/>
            <w:r w:rsidRPr="009E4B4E">
              <w:t xml:space="preserve"> non secure tenancies/licenses pursuant to the exercise of the Council’s homeless functions.</w:t>
            </w:r>
          </w:p>
        </w:tc>
        <w:tc>
          <w:tcPr>
            <w:cnfStyle w:val="000001000000" w:firstRow="0" w:lastRow="0" w:firstColumn="0" w:lastColumn="0" w:oddVBand="0" w:evenVBand="1" w:oddHBand="0" w:evenHBand="0" w:firstRowFirstColumn="0" w:firstRowLastColumn="0" w:lastRowFirstColumn="0" w:lastRowLastColumn="0"/>
            <w:tcW w:w="2140" w:type="dxa"/>
          </w:tcPr>
          <w:p w14:paraId="6F1C1233" w14:textId="322D8E2C" w:rsidR="00F1131D" w:rsidRPr="009E4B4E" w:rsidRDefault="00F1131D" w:rsidP="00F1131D">
            <w:pPr>
              <w:pStyle w:val="BodyTextIndent2"/>
              <w:spacing w:before="60" w:after="60"/>
              <w:ind w:left="0"/>
            </w:pPr>
            <w:r w:rsidRPr="009E4B4E">
              <w:t>Leader/Cabinet</w:t>
            </w:r>
          </w:p>
        </w:tc>
      </w:tr>
      <w:tr w:rsidR="00F1131D" w14:paraId="35670285"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0E14A64" w14:textId="18D1172E" w:rsidR="00F1131D" w:rsidRPr="009E4B4E" w:rsidRDefault="00F1131D" w:rsidP="00F1131D">
            <w:pPr>
              <w:pStyle w:val="BodyTextIndent2"/>
              <w:numPr>
                <w:ilvl w:val="0"/>
                <w:numId w:val="31"/>
              </w:numPr>
              <w:spacing w:before="60" w:after="60"/>
              <w:ind w:left="1200" w:hanging="425"/>
            </w:pPr>
            <w:r w:rsidRPr="009E4B4E">
              <w:t>To give notices to quit and other notices or formal demands which are deemed requisite to serve in the interests of the Council in connection with the Council’s homelessness functions.</w:t>
            </w:r>
          </w:p>
        </w:tc>
        <w:tc>
          <w:tcPr>
            <w:cnfStyle w:val="000001000000" w:firstRow="0" w:lastRow="0" w:firstColumn="0" w:lastColumn="0" w:oddVBand="0" w:evenVBand="1" w:oddHBand="0" w:evenHBand="0" w:firstRowFirstColumn="0" w:firstRowLastColumn="0" w:lastRowFirstColumn="0" w:lastRowLastColumn="0"/>
            <w:tcW w:w="2140" w:type="dxa"/>
          </w:tcPr>
          <w:p w14:paraId="3DEFD910" w14:textId="18B4017F" w:rsidR="00F1131D" w:rsidRPr="009E4B4E" w:rsidRDefault="00F1131D" w:rsidP="00F1131D">
            <w:pPr>
              <w:pStyle w:val="BodyTextIndent2"/>
              <w:spacing w:before="60" w:after="60"/>
              <w:ind w:left="0"/>
            </w:pPr>
            <w:r w:rsidRPr="009E4B4E">
              <w:t>Leader/Cabinet</w:t>
            </w:r>
          </w:p>
        </w:tc>
      </w:tr>
      <w:tr w:rsidR="00F1131D" w14:paraId="279246C6"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806C19F" w14:textId="2B0092DA" w:rsidR="00F1131D" w:rsidRPr="009E4B4E" w:rsidRDefault="00F1131D" w:rsidP="00F1131D">
            <w:pPr>
              <w:pStyle w:val="BodyTextIndent2"/>
              <w:spacing w:before="60" w:after="60"/>
              <w:ind w:left="0"/>
            </w:pPr>
            <w:r w:rsidRPr="009E4B4E">
              <w:t>8.</w:t>
            </w:r>
            <w:r w:rsidR="00A32BFB" w:rsidRPr="009E4B4E">
              <w:t>2</w:t>
            </w:r>
            <w:r w:rsidR="00A32BFB">
              <w:t>6</w:t>
            </w:r>
            <w:r w:rsidRPr="009E4B4E">
              <w:tab/>
              <w:t>Private Sector Housing:</w:t>
            </w:r>
          </w:p>
        </w:tc>
        <w:tc>
          <w:tcPr>
            <w:cnfStyle w:val="000001000000" w:firstRow="0" w:lastRow="0" w:firstColumn="0" w:lastColumn="0" w:oddVBand="0" w:evenVBand="1" w:oddHBand="0" w:evenHBand="0" w:firstRowFirstColumn="0" w:firstRowLastColumn="0" w:lastRowFirstColumn="0" w:lastRowLastColumn="0"/>
            <w:tcW w:w="2140" w:type="dxa"/>
          </w:tcPr>
          <w:p w14:paraId="363EF037" w14:textId="77777777" w:rsidR="00F1131D" w:rsidRPr="009E4B4E" w:rsidRDefault="00F1131D" w:rsidP="00F1131D">
            <w:pPr>
              <w:pStyle w:val="BodyTextIndent2"/>
              <w:spacing w:before="60" w:after="60"/>
              <w:ind w:left="0"/>
            </w:pPr>
          </w:p>
        </w:tc>
      </w:tr>
      <w:tr w:rsidR="00F1131D" w14:paraId="6923FC8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8B9A77A" w14:textId="50F98FB7" w:rsidR="00F1131D" w:rsidRPr="009E4B4E" w:rsidRDefault="00F1131D" w:rsidP="00F1131D">
            <w:pPr>
              <w:pStyle w:val="BodyTextIndent2"/>
              <w:numPr>
                <w:ilvl w:val="0"/>
                <w:numId w:val="31"/>
              </w:numPr>
              <w:spacing w:before="60" w:after="60"/>
              <w:ind w:left="1200" w:hanging="425"/>
            </w:pPr>
            <w:r w:rsidRPr="009E4B4E">
              <w:t>To exercise the Council’s functions under the Housing Act 2004.</w:t>
            </w:r>
          </w:p>
        </w:tc>
        <w:tc>
          <w:tcPr>
            <w:cnfStyle w:val="000001000000" w:firstRow="0" w:lastRow="0" w:firstColumn="0" w:lastColumn="0" w:oddVBand="0" w:evenVBand="1" w:oddHBand="0" w:evenHBand="0" w:firstRowFirstColumn="0" w:firstRowLastColumn="0" w:lastRowFirstColumn="0" w:lastRowLastColumn="0"/>
            <w:tcW w:w="2140" w:type="dxa"/>
          </w:tcPr>
          <w:p w14:paraId="655AD82C" w14:textId="14F837F4" w:rsidR="00F1131D" w:rsidRPr="009E4B4E" w:rsidRDefault="00F1131D" w:rsidP="00F1131D">
            <w:pPr>
              <w:pStyle w:val="BodyTextIndent2"/>
              <w:spacing w:before="60" w:after="60"/>
              <w:ind w:left="0"/>
            </w:pPr>
            <w:r w:rsidRPr="009E4B4E">
              <w:t>Leader/Cabinet</w:t>
            </w:r>
          </w:p>
        </w:tc>
      </w:tr>
      <w:tr w:rsidR="00F1131D" w14:paraId="05001542"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E8B4221" w14:textId="1FD54FFC" w:rsidR="00F1131D" w:rsidRPr="009E4B4E" w:rsidRDefault="00F1131D" w:rsidP="00F1131D">
            <w:pPr>
              <w:pStyle w:val="BodyTextIndent2"/>
              <w:numPr>
                <w:ilvl w:val="0"/>
                <w:numId w:val="31"/>
              </w:numPr>
              <w:spacing w:before="60" w:after="60"/>
              <w:ind w:left="1200" w:hanging="425"/>
            </w:pPr>
            <w:r w:rsidRPr="009E4B4E">
              <w:t>To exercise the Council’s functions under the Environmental Protection Act 1990 so far as it relates to Private Sector Housing.</w:t>
            </w:r>
          </w:p>
        </w:tc>
        <w:tc>
          <w:tcPr>
            <w:cnfStyle w:val="000001000000" w:firstRow="0" w:lastRow="0" w:firstColumn="0" w:lastColumn="0" w:oddVBand="0" w:evenVBand="1" w:oddHBand="0" w:evenHBand="0" w:firstRowFirstColumn="0" w:firstRowLastColumn="0" w:lastRowFirstColumn="0" w:lastRowLastColumn="0"/>
            <w:tcW w:w="2140" w:type="dxa"/>
          </w:tcPr>
          <w:p w14:paraId="3F74F5A2" w14:textId="11874D22" w:rsidR="00F1131D" w:rsidRPr="009E4B4E" w:rsidRDefault="00F1131D" w:rsidP="00F1131D">
            <w:pPr>
              <w:pStyle w:val="BodyTextIndent2"/>
              <w:spacing w:before="60" w:after="60"/>
              <w:ind w:left="0"/>
            </w:pPr>
            <w:r w:rsidRPr="009E4B4E">
              <w:t>Leader/Cabinet</w:t>
            </w:r>
          </w:p>
        </w:tc>
      </w:tr>
      <w:tr w:rsidR="00F1131D" w14:paraId="3CA0EDD5"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E96208B" w14:textId="1CD94958" w:rsidR="00F1131D" w:rsidRPr="001645E7" w:rsidRDefault="00F1131D" w:rsidP="00F1131D">
            <w:pPr>
              <w:pStyle w:val="BodyTextIndent2"/>
              <w:numPr>
                <w:ilvl w:val="0"/>
                <w:numId w:val="31"/>
              </w:numPr>
              <w:spacing w:before="60" w:after="60"/>
              <w:ind w:left="1200" w:hanging="425"/>
            </w:pPr>
            <w:r w:rsidRPr="001645E7">
              <w:t>To exercise the Council’s functions in granting site licenses under the Caravan Sites and Control of Development Act 1960.</w:t>
            </w:r>
          </w:p>
        </w:tc>
        <w:tc>
          <w:tcPr>
            <w:cnfStyle w:val="000001000000" w:firstRow="0" w:lastRow="0" w:firstColumn="0" w:lastColumn="0" w:oddVBand="0" w:evenVBand="1" w:oddHBand="0" w:evenHBand="0" w:firstRowFirstColumn="0" w:firstRowLastColumn="0" w:lastRowFirstColumn="0" w:lastRowLastColumn="0"/>
            <w:tcW w:w="2140" w:type="dxa"/>
          </w:tcPr>
          <w:p w14:paraId="506B3A1B" w14:textId="07AD1960" w:rsidR="00F1131D" w:rsidRPr="001645E7" w:rsidRDefault="00F1131D" w:rsidP="00F1131D">
            <w:pPr>
              <w:pStyle w:val="BodyTextIndent2"/>
              <w:spacing w:before="60" w:after="60"/>
              <w:ind w:left="0"/>
            </w:pPr>
            <w:r w:rsidRPr="001645E7">
              <w:t>Council</w:t>
            </w:r>
          </w:p>
        </w:tc>
      </w:tr>
      <w:tr w:rsidR="00F1131D" w14:paraId="20BEE4F1"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7C90B747" w14:textId="71CB031D" w:rsidR="00F1131D" w:rsidRPr="001645E7" w:rsidRDefault="00F1131D" w:rsidP="00F1131D">
            <w:pPr>
              <w:pStyle w:val="BodyTextIndent2"/>
              <w:numPr>
                <w:ilvl w:val="0"/>
                <w:numId w:val="31"/>
              </w:numPr>
              <w:spacing w:before="60" w:after="60"/>
              <w:ind w:left="1200" w:hanging="425"/>
            </w:pPr>
            <w:r w:rsidRPr="001645E7">
              <w:t>To exercise the Council’s functions under The Mobile Homes Act 2013 allowing local authorities to charge fees for their licensing functions in respect of mobile home parks and to charge for enforcement under the Act</w:t>
            </w:r>
          </w:p>
        </w:tc>
        <w:tc>
          <w:tcPr>
            <w:cnfStyle w:val="000001000000" w:firstRow="0" w:lastRow="0" w:firstColumn="0" w:lastColumn="0" w:oddVBand="0" w:evenVBand="1" w:oddHBand="0" w:evenHBand="0" w:firstRowFirstColumn="0" w:firstRowLastColumn="0" w:lastRowFirstColumn="0" w:lastRowLastColumn="0"/>
            <w:tcW w:w="2140" w:type="dxa"/>
          </w:tcPr>
          <w:p w14:paraId="56D411E2" w14:textId="57E2B6CE" w:rsidR="00F1131D" w:rsidRPr="001645E7" w:rsidRDefault="00F1131D" w:rsidP="00F1131D">
            <w:pPr>
              <w:pStyle w:val="BodyTextIndent2"/>
              <w:spacing w:before="60" w:after="60"/>
              <w:ind w:left="0"/>
            </w:pPr>
            <w:r w:rsidRPr="001645E7">
              <w:t>Council</w:t>
            </w:r>
          </w:p>
        </w:tc>
      </w:tr>
      <w:tr w:rsidR="00F1131D" w14:paraId="2B04E41F"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1B66FC4F" w14:textId="3464B526" w:rsidR="00F1131D" w:rsidRPr="001645E7" w:rsidRDefault="00F1131D" w:rsidP="00F1131D">
            <w:pPr>
              <w:pStyle w:val="BodyTextIndent2"/>
              <w:numPr>
                <w:ilvl w:val="0"/>
                <w:numId w:val="31"/>
              </w:numPr>
              <w:spacing w:before="60" w:after="60"/>
              <w:ind w:left="1200" w:hanging="425"/>
            </w:pPr>
            <w:r w:rsidRPr="001645E7">
              <w:t>To exercise the Council’s functions under The Mobile Homes (Requirement for Manager of Site to be Fit and Proper Person) (England) Regulations 2020 which allows the authority to charge for the maintaining of a Fit and Proper Person Register and to evaluate a nominated Relevant Person’s suitability for their inclusion on the said register and to undertake enforcement as appropriate.</w:t>
            </w:r>
          </w:p>
        </w:tc>
        <w:tc>
          <w:tcPr>
            <w:cnfStyle w:val="000001000000" w:firstRow="0" w:lastRow="0" w:firstColumn="0" w:lastColumn="0" w:oddVBand="0" w:evenVBand="1" w:oddHBand="0" w:evenHBand="0" w:firstRowFirstColumn="0" w:firstRowLastColumn="0" w:lastRowFirstColumn="0" w:lastRowLastColumn="0"/>
            <w:tcW w:w="2140" w:type="dxa"/>
          </w:tcPr>
          <w:p w14:paraId="58EA2E73" w14:textId="0064CA76" w:rsidR="00F1131D" w:rsidRPr="001645E7" w:rsidRDefault="00F1131D" w:rsidP="00F1131D">
            <w:pPr>
              <w:pStyle w:val="BodyTextIndent2"/>
              <w:spacing w:before="60" w:after="60"/>
              <w:ind w:left="0"/>
            </w:pPr>
            <w:r w:rsidRPr="001645E7">
              <w:t>Council</w:t>
            </w:r>
          </w:p>
        </w:tc>
      </w:tr>
      <w:tr w:rsidR="00F1131D" w14:paraId="3457F4AF"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5E0D17FD" w14:textId="0BB79B95" w:rsidR="00F1131D" w:rsidRPr="001645E7" w:rsidRDefault="00F1131D" w:rsidP="00F1131D">
            <w:pPr>
              <w:pStyle w:val="BodyTextIndent2"/>
              <w:numPr>
                <w:ilvl w:val="0"/>
                <w:numId w:val="31"/>
              </w:numPr>
              <w:spacing w:before="60" w:after="60"/>
              <w:ind w:left="1200" w:hanging="425"/>
            </w:pPr>
            <w:r w:rsidRPr="001645E7">
              <w:t>To exercise the Council’s functions under The Mobile Homes (Site Rules) (England) Regulations 2014 which allows the authority to charge for the inspection and for depositing site rules on its published Park Rules Register and to undertake enforcement as appropriate.</w:t>
            </w:r>
          </w:p>
        </w:tc>
        <w:tc>
          <w:tcPr>
            <w:cnfStyle w:val="000001000000" w:firstRow="0" w:lastRow="0" w:firstColumn="0" w:lastColumn="0" w:oddVBand="0" w:evenVBand="1" w:oddHBand="0" w:evenHBand="0" w:firstRowFirstColumn="0" w:firstRowLastColumn="0" w:lastRowFirstColumn="0" w:lastRowLastColumn="0"/>
            <w:tcW w:w="2140" w:type="dxa"/>
          </w:tcPr>
          <w:p w14:paraId="68D5CF5D" w14:textId="56F1D33D" w:rsidR="00F1131D" w:rsidRDefault="00F1131D" w:rsidP="00F1131D">
            <w:pPr>
              <w:pStyle w:val="BodyTextIndent2"/>
              <w:spacing w:before="60" w:after="60"/>
              <w:ind w:left="0"/>
            </w:pPr>
            <w:r w:rsidRPr="001645E7">
              <w:t>Council</w:t>
            </w:r>
          </w:p>
          <w:p w14:paraId="0C36CBF5" w14:textId="77777777" w:rsidR="00F1131D" w:rsidRDefault="00F1131D" w:rsidP="00F1131D">
            <w:pPr>
              <w:pStyle w:val="BodyTextIndent2"/>
              <w:spacing w:before="60" w:after="60"/>
              <w:ind w:left="0"/>
            </w:pPr>
          </w:p>
          <w:p w14:paraId="375E365A" w14:textId="6D811606" w:rsidR="00F1131D" w:rsidRPr="001645E7" w:rsidRDefault="00F1131D" w:rsidP="00F1131D">
            <w:pPr>
              <w:pStyle w:val="BodyTextIndent2"/>
              <w:spacing w:before="60" w:after="60"/>
              <w:ind w:left="0"/>
            </w:pPr>
          </w:p>
        </w:tc>
      </w:tr>
      <w:tr w:rsidR="00F1131D" w14:paraId="17BD9CD3"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426F2B5" w14:textId="500E85F8" w:rsidR="00F1131D" w:rsidRDefault="00F1131D" w:rsidP="00F1131D">
            <w:pPr>
              <w:pStyle w:val="BodyTextIndent2"/>
              <w:spacing w:before="60" w:after="60"/>
              <w:ind w:left="0"/>
            </w:pPr>
            <w:r>
              <w:rPr>
                <w:iCs/>
              </w:rPr>
              <w:t>8.</w:t>
            </w:r>
            <w:r w:rsidR="00A32BFB">
              <w:rPr>
                <w:iCs/>
              </w:rPr>
              <w:t>27</w:t>
            </w:r>
            <w:r>
              <w:rPr>
                <w:iCs/>
              </w:rPr>
              <w:tab/>
            </w:r>
            <w:r>
              <w:t>Flood Risk Management</w:t>
            </w:r>
            <w:r>
              <w:rPr>
                <w:iCs/>
              </w:rPr>
              <w:t>:</w:t>
            </w:r>
          </w:p>
        </w:tc>
        <w:tc>
          <w:tcPr>
            <w:cnfStyle w:val="000001000000" w:firstRow="0" w:lastRow="0" w:firstColumn="0" w:lastColumn="0" w:oddVBand="0" w:evenVBand="1" w:oddHBand="0" w:evenHBand="0" w:firstRowFirstColumn="0" w:firstRowLastColumn="0" w:lastRowFirstColumn="0" w:lastRowLastColumn="0"/>
            <w:tcW w:w="2140" w:type="dxa"/>
          </w:tcPr>
          <w:p w14:paraId="0539DC1B" w14:textId="77777777" w:rsidR="00F1131D" w:rsidRDefault="00F1131D" w:rsidP="00F1131D">
            <w:pPr>
              <w:pStyle w:val="BodyTextIndent2"/>
              <w:spacing w:before="60" w:after="60"/>
              <w:ind w:left="0"/>
            </w:pPr>
          </w:p>
        </w:tc>
      </w:tr>
      <w:tr w:rsidR="00F1131D" w14:paraId="175524E5"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0361A26" w14:textId="77777777" w:rsidR="00F1131D" w:rsidRDefault="00F1131D" w:rsidP="00F1131D">
            <w:pPr>
              <w:pStyle w:val="BodyTextIndent2"/>
              <w:numPr>
                <w:ilvl w:val="0"/>
                <w:numId w:val="3"/>
              </w:numPr>
              <w:spacing w:before="60" w:after="60"/>
            </w:pPr>
            <w:r>
              <w:t xml:space="preserve">To manage the Council’s functions in relation to flooding and drainage in compliance with current legislation and policies of the Council (including without limitation the Land Drainage Act 1991, Flood Risk Regulations 2009 </w:t>
            </w:r>
            <w:r>
              <w:rPr>
                <w:szCs w:val="22"/>
                <w:lang w:val="en-US"/>
              </w:rPr>
              <w:t>and the Flood and Water Management Act 2010).</w:t>
            </w:r>
          </w:p>
        </w:tc>
        <w:tc>
          <w:tcPr>
            <w:cnfStyle w:val="000001000000" w:firstRow="0" w:lastRow="0" w:firstColumn="0" w:lastColumn="0" w:oddVBand="0" w:evenVBand="1" w:oddHBand="0" w:evenHBand="0" w:firstRowFirstColumn="0" w:firstRowLastColumn="0" w:lastRowFirstColumn="0" w:lastRowLastColumn="0"/>
            <w:tcW w:w="2140" w:type="dxa"/>
          </w:tcPr>
          <w:p w14:paraId="1696194C" w14:textId="77777777" w:rsidR="00F1131D" w:rsidRDefault="00F1131D" w:rsidP="00F1131D">
            <w:pPr>
              <w:pStyle w:val="BodyTextIndent2"/>
              <w:spacing w:before="60" w:after="60"/>
              <w:ind w:left="0"/>
            </w:pPr>
            <w:r>
              <w:t>Leader/Cabinet</w:t>
            </w:r>
          </w:p>
        </w:tc>
      </w:tr>
      <w:tr w:rsidR="00F1131D" w14:paraId="76CC3490"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8752615" w14:textId="58364D97" w:rsidR="00F1131D" w:rsidRPr="00091114" w:rsidRDefault="00F1131D" w:rsidP="00F1131D">
            <w:pPr>
              <w:pStyle w:val="BodyTextIndent2"/>
              <w:spacing w:before="60" w:after="60"/>
              <w:ind w:left="0"/>
              <w:rPr>
                <w:iCs/>
              </w:rPr>
            </w:pPr>
            <w:r>
              <w:rPr>
                <w:iCs/>
              </w:rPr>
              <w:t>8.</w:t>
            </w:r>
            <w:r w:rsidR="00A32BFB">
              <w:rPr>
                <w:iCs/>
              </w:rPr>
              <w:t>28</w:t>
            </w:r>
            <w:r>
              <w:rPr>
                <w:iCs/>
              </w:rPr>
              <w:tab/>
            </w:r>
            <w:r w:rsidRPr="00C57943">
              <w:rPr>
                <w:iCs/>
              </w:rPr>
              <w:t>Grant and project funding</w:t>
            </w:r>
            <w:r>
              <w:rPr>
                <w:iCs/>
              </w:rPr>
              <w:t>:</w:t>
            </w:r>
          </w:p>
        </w:tc>
        <w:tc>
          <w:tcPr>
            <w:cnfStyle w:val="000001000000" w:firstRow="0" w:lastRow="0" w:firstColumn="0" w:lastColumn="0" w:oddVBand="0" w:evenVBand="1" w:oddHBand="0" w:evenHBand="0" w:firstRowFirstColumn="0" w:firstRowLastColumn="0" w:lastRowFirstColumn="0" w:lastRowLastColumn="0"/>
            <w:tcW w:w="2140" w:type="dxa"/>
          </w:tcPr>
          <w:p w14:paraId="0142B2A6" w14:textId="77777777" w:rsidR="00F1131D" w:rsidRDefault="00F1131D" w:rsidP="00F1131D">
            <w:pPr>
              <w:pStyle w:val="BodyTextIndent2"/>
              <w:spacing w:before="60" w:after="60"/>
              <w:ind w:left="0"/>
            </w:pPr>
          </w:p>
        </w:tc>
      </w:tr>
      <w:tr w:rsidR="00F1131D" w14:paraId="4780B4F2"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1309633D" w14:textId="77777777" w:rsidR="00F1131D" w:rsidRDefault="00F1131D" w:rsidP="00F1131D">
            <w:pPr>
              <w:numPr>
                <w:ilvl w:val="0"/>
                <w:numId w:val="3"/>
              </w:numPr>
              <w:tabs>
                <w:tab w:val="left" w:pos="1620"/>
              </w:tabs>
              <w:rPr>
                <w:rFonts w:ascii="Arial" w:hAnsi="Arial" w:cs="Arial"/>
              </w:rPr>
            </w:pPr>
            <w:r w:rsidRPr="004C4C95">
              <w:rPr>
                <w:rFonts w:ascii="Arial" w:hAnsi="Arial" w:cs="Arial"/>
              </w:rPr>
              <w:t>To submit applications for funding from Central Government, EU and other funding streams and enter into agreements with the provider of the funding (including for the avoidance of dou</w:t>
            </w:r>
            <w:r>
              <w:rPr>
                <w:rFonts w:ascii="Arial" w:hAnsi="Arial" w:cs="Arial"/>
              </w:rPr>
              <w:t>bt Accountable Body agreements).</w:t>
            </w:r>
          </w:p>
          <w:p w14:paraId="6A30E1F7" w14:textId="77777777" w:rsidR="00F1131D" w:rsidRPr="00B753D2" w:rsidRDefault="00F1131D" w:rsidP="00F1131D">
            <w:pPr>
              <w:tabs>
                <w:tab w:val="left" w:pos="1620"/>
              </w:tabs>
              <w:rPr>
                <w:rFonts w:ascii="Arial" w:hAnsi="Arial" w:cs="Arial"/>
              </w:rPr>
            </w:pPr>
          </w:p>
          <w:p w14:paraId="7059B385" w14:textId="309C738F" w:rsidR="00F1131D" w:rsidRDefault="00F1131D" w:rsidP="00F1131D">
            <w:pPr>
              <w:numPr>
                <w:ilvl w:val="0"/>
                <w:numId w:val="3"/>
              </w:numPr>
              <w:tabs>
                <w:tab w:val="left" w:pos="1620"/>
              </w:tabs>
              <w:spacing w:after="120"/>
              <w:ind w:left="1077" w:hanging="357"/>
            </w:pPr>
            <w:r w:rsidRPr="004C4C95">
              <w:rPr>
                <w:rFonts w:ascii="Arial" w:hAnsi="Arial" w:cs="Arial"/>
              </w:rPr>
              <w:t>To approve applications for funding from third parties in the public, private and/or voluntary sectors, make grants to successful applicants and enter into agreements with applicants setting out the terms and conditions on which the funding is provided.</w:t>
            </w:r>
          </w:p>
        </w:tc>
        <w:tc>
          <w:tcPr>
            <w:cnfStyle w:val="000001000000" w:firstRow="0" w:lastRow="0" w:firstColumn="0" w:lastColumn="0" w:oddVBand="0" w:evenVBand="1" w:oddHBand="0" w:evenHBand="0" w:firstRowFirstColumn="0" w:firstRowLastColumn="0" w:lastRowFirstColumn="0" w:lastRowLastColumn="0"/>
            <w:tcW w:w="2140" w:type="dxa"/>
          </w:tcPr>
          <w:p w14:paraId="3C48D9A5" w14:textId="77777777" w:rsidR="00F1131D" w:rsidRDefault="00F1131D" w:rsidP="00F1131D">
            <w:pPr>
              <w:pStyle w:val="BodyTextIndent2"/>
              <w:spacing w:before="60" w:after="60"/>
              <w:ind w:hanging="914"/>
            </w:pPr>
            <w:r>
              <w:lastRenderedPageBreak/>
              <w:t>Council/</w:t>
            </w:r>
          </w:p>
          <w:p w14:paraId="51D2712C" w14:textId="77777777" w:rsidR="00F1131D" w:rsidRDefault="00F1131D" w:rsidP="00F1131D">
            <w:pPr>
              <w:pStyle w:val="BodyTextIndent2"/>
              <w:spacing w:before="60" w:after="60"/>
              <w:ind w:left="0"/>
            </w:pPr>
            <w:r>
              <w:t>Leader/Cabinet</w:t>
            </w:r>
          </w:p>
          <w:p w14:paraId="114C83D9" w14:textId="77777777" w:rsidR="00F1131D" w:rsidRDefault="00F1131D" w:rsidP="00F1131D">
            <w:pPr>
              <w:pStyle w:val="BodyTextIndent2"/>
              <w:spacing w:before="60" w:after="60"/>
              <w:ind w:left="0"/>
            </w:pPr>
          </w:p>
          <w:p w14:paraId="3F6ACDA9" w14:textId="77777777" w:rsidR="00F1131D" w:rsidRDefault="00F1131D" w:rsidP="00F1131D">
            <w:pPr>
              <w:pStyle w:val="BodyTextIndent2"/>
              <w:spacing w:before="60" w:after="60"/>
              <w:ind w:left="0"/>
            </w:pPr>
          </w:p>
          <w:p w14:paraId="7F609E36" w14:textId="77777777" w:rsidR="00F1131D" w:rsidRDefault="00F1131D" w:rsidP="00F1131D">
            <w:pPr>
              <w:pStyle w:val="BodyTextIndent2"/>
              <w:spacing w:before="60" w:after="60"/>
              <w:ind w:left="0"/>
            </w:pPr>
            <w:r>
              <w:t>Council/</w:t>
            </w:r>
          </w:p>
          <w:p w14:paraId="38A28B4F" w14:textId="77777777" w:rsidR="00F1131D" w:rsidRDefault="00F1131D" w:rsidP="00F1131D">
            <w:pPr>
              <w:pStyle w:val="BodyTextIndent2"/>
              <w:spacing w:before="60" w:after="60"/>
              <w:ind w:left="0"/>
            </w:pPr>
            <w:r>
              <w:t>Leader/Cabinet</w:t>
            </w:r>
          </w:p>
          <w:p w14:paraId="4EC71BC2" w14:textId="77777777" w:rsidR="00F1131D" w:rsidRDefault="00F1131D" w:rsidP="00F1131D">
            <w:pPr>
              <w:pStyle w:val="BodyTextIndent2"/>
              <w:spacing w:before="60" w:after="60"/>
              <w:ind w:left="0"/>
            </w:pPr>
          </w:p>
        </w:tc>
      </w:tr>
      <w:tr w:rsidR="00F1131D" w14:paraId="65748AF2"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FAA8F17" w14:textId="364B732C" w:rsidR="00F1131D" w:rsidRDefault="00F1131D" w:rsidP="00F1131D">
            <w:pPr>
              <w:pStyle w:val="BodyTextIndent2"/>
              <w:spacing w:before="60" w:after="60"/>
              <w:ind w:left="0"/>
            </w:pPr>
            <w:r>
              <w:rPr>
                <w:iCs/>
              </w:rPr>
              <w:lastRenderedPageBreak/>
              <w:t>8.</w:t>
            </w:r>
            <w:r w:rsidR="00A32BFB">
              <w:rPr>
                <w:iCs/>
              </w:rPr>
              <w:t>29</w:t>
            </w:r>
            <w:r>
              <w:rPr>
                <w:iCs/>
              </w:rPr>
              <w:tab/>
            </w:r>
            <w:r>
              <w:t>Communications:</w:t>
            </w:r>
          </w:p>
        </w:tc>
        <w:tc>
          <w:tcPr>
            <w:cnfStyle w:val="000001000000" w:firstRow="0" w:lastRow="0" w:firstColumn="0" w:lastColumn="0" w:oddVBand="0" w:evenVBand="1" w:oddHBand="0" w:evenHBand="0" w:firstRowFirstColumn="0" w:firstRowLastColumn="0" w:lastRowFirstColumn="0" w:lastRowLastColumn="0"/>
            <w:tcW w:w="2140" w:type="dxa"/>
          </w:tcPr>
          <w:p w14:paraId="3D4043C4" w14:textId="77777777" w:rsidR="00F1131D" w:rsidRDefault="00F1131D" w:rsidP="00F1131D">
            <w:pPr>
              <w:pStyle w:val="BodyTextIndent2"/>
              <w:spacing w:before="60" w:after="60"/>
              <w:ind w:left="0"/>
            </w:pPr>
          </w:p>
        </w:tc>
      </w:tr>
      <w:tr w:rsidR="00F1131D" w14:paraId="26991F97"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3035076" w14:textId="77777777" w:rsidR="00F1131D" w:rsidRPr="00B64E2E" w:rsidRDefault="00F1131D" w:rsidP="00F1131D">
            <w:pPr>
              <w:pStyle w:val="BodyTextIndent2"/>
              <w:numPr>
                <w:ilvl w:val="0"/>
                <w:numId w:val="3"/>
              </w:numPr>
              <w:spacing w:before="60" w:after="60"/>
              <w:rPr>
                <w:iCs/>
              </w:rPr>
            </w:pPr>
            <w:r>
              <w:t>To deal with all matters in connection with the media and public relations including issuing press releases on behalf of the Council within the Council's procedures agreed from time to time.</w:t>
            </w:r>
          </w:p>
        </w:tc>
        <w:tc>
          <w:tcPr>
            <w:cnfStyle w:val="000001000000" w:firstRow="0" w:lastRow="0" w:firstColumn="0" w:lastColumn="0" w:oddVBand="0" w:evenVBand="1" w:oddHBand="0" w:evenHBand="0" w:firstRowFirstColumn="0" w:firstRowLastColumn="0" w:lastRowFirstColumn="0" w:lastRowLastColumn="0"/>
            <w:tcW w:w="2140" w:type="dxa"/>
          </w:tcPr>
          <w:p w14:paraId="7132A3F1" w14:textId="77777777" w:rsidR="00F1131D" w:rsidRDefault="00F1131D" w:rsidP="00F1131D">
            <w:pPr>
              <w:pStyle w:val="BodyTextIndent2"/>
              <w:spacing w:before="60" w:after="60"/>
              <w:ind w:left="0"/>
            </w:pPr>
            <w:r>
              <w:t>Council</w:t>
            </w:r>
          </w:p>
          <w:p w14:paraId="2BC71E80" w14:textId="77777777" w:rsidR="00F1131D" w:rsidRDefault="00F1131D" w:rsidP="00F1131D">
            <w:pPr>
              <w:pStyle w:val="BodyTextIndent2"/>
              <w:spacing w:before="60" w:after="60"/>
              <w:ind w:left="0"/>
            </w:pPr>
            <w:r>
              <w:t>Leader/Cabinet</w:t>
            </w:r>
          </w:p>
          <w:p w14:paraId="3EC85607" w14:textId="10E9D671" w:rsidR="00F1131D" w:rsidRDefault="00F1131D" w:rsidP="00F1131D">
            <w:pPr>
              <w:pStyle w:val="BodyTextIndent2"/>
              <w:spacing w:before="60" w:after="60"/>
              <w:ind w:left="0"/>
            </w:pPr>
          </w:p>
        </w:tc>
      </w:tr>
      <w:tr w:rsidR="00F1131D" w:rsidRPr="001E6836" w14:paraId="7D497489"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B5D9D8D" w14:textId="078E263F" w:rsidR="00F1131D" w:rsidRPr="001E6836" w:rsidRDefault="00F1131D" w:rsidP="00F1131D">
            <w:pPr>
              <w:pStyle w:val="BodyTextIndent2"/>
              <w:ind w:left="0"/>
              <w:rPr>
                <w:iCs/>
              </w:rPr>
            </w:pPr>
            <w:r w:rsidRPr="001E6836">
              <w:rPr>
                <w:iCs/>
              </w:rPr>
              <w:t>8.</w:t>
            </w:r>
            <w:r w:rsidR="00A32BFB">
              <w:rPr>
                <w:iCs/>
              </w:rPr>
              <w:t>30</w:t>
            </w:r>
            <w:r w:rsidRPr="001E6836">
              <w:rPr>
                <w:iCs/>
              </w:rPr>
              <w:tab/>
            </w:r>
            <w:r>
              <w:rPr>
                <w:iCs/>
              </w:rPr>
              <w:t>Bereavement and Registration</w:t>
            </w:r>
            <w:r w:rsidRPr="001E6836">
              <w:rPr>
                <w:iCs/>
              </w:rPr>
              <w:t>:</w:t>
            </w:r>
          </w:p>
        </w:tc>
        <w:tc>
          <w:tcPr>
            <w:cnfStyle w:val="000001000000" w:firstRow="0" w:lastRow="0" w:firstColumn="0" w:lastColumn="0" w:oddVBand="0" w:evenVBand="1" w:oddHBand="0" w:evenHBand="0" w:firstRowFirstColumn="0" w:firstRowLastColumn="0" w:lastRowFirstColumn="0" w:lastRowLastColumn="0"/>
            <w:tcW w:w="2140" w:type="dxa"/>
          </w:tcPr>
          <w:p w14:paraId="3171FED1" w14:textId="77777777" w:rsidR="00F1131D" w:rsidRPr="001E6836" w:rsidRDefault="00F1131D" w:rsidP="00F1131D">
            <w:pPr>
              <w:pStyle w:val="BodyTextIndent2"/>
              <w:rPr>
                <w:iCs/>
              </w:rPr>
            </w:pPr>
          </w:p>
        </w:tc>
      </w:tr>
      <w:tr w:rsidR="00F1131D" w14:paraId="18140BCE"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06089918" w14:textId="77777777" w:rsidR="00F1131D" w:rsidRDefault="00F1131D" w:rsidP="00F1131D">
            <w:pPr>
              <w:pStyle w:val="BodyTextIndent2"/>
              <w:numPr>
                <w:ilvl w:val="0"/>
                <w:numId w:val="3"/>
              </w:numPr>
              <w:spacing w:before="60" w:after="60"/>
            </w:pPr>
            <w:r>
              <w:t>Manage the burials, cremation and cemetery service in compliance with current legislation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12E5E1CC" w14:textId="77777777" w:rsidR="00F1131D" w:rsidRDefault="00F1131D" w:rsidP="00F1131D">
            <w:pPr>
              <w:pStyle w:val="BodyTextIndent2"/>
              <w:spacing w:before="60" w:after="60"/>
              <w:ind w:left="0"/>
            </w:pPr>
            <w:r w:rsidRPr="0056277E">
              <w:t>Leader/Cabinet</w:t>
            </w:r>
          </w:p>
        </w:tc>
      </w:tr>
      <w:tr w:rsidR="00F1131D" w14:paraId="2FE30179"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4159642" w14:textId="77777777" w:rsidR="00F1131D" w:rsidRDefault="00F1131D" w:rsidP="00F1131D">
            <w:pPr>
              <w:pStyle w:val="BodyTextIndent2"/>
              <w:numPr>
                <w:ilvl w:val="0"/>
                <w:numId w:val="3"/>
              </w:numPr>
              <w:spacing w:before="60" w:after="60"/>
            </w:pPr>
            <w:r>
              <w:t>Pursuant to Section 2 of the Parish Council's and Burial Authorities (Miscellaneous Provisions) Act 1970, to sign grants of exclusive rights of burial.</w:t>
            </w:r>
          </w:p>
        </w:tc>
        <w:tc>
          <w:tcPr>
            <w:cnfStyle w:val="000001000000" w:firstRow="0" w:lastRow="0" w:firstColumn="0" w:lastColumn="0" w:oddVBand="0" w:evenVBand="1" w:oddHBand="0" w:evenHBand="0" w:firstRowFirstColumn="0" w:firstRowLastColumn="0" w:lastRowFirstColumn="0" w:lastRowLastColumn="0"/>
            <w:tcW w:w="2140" w:type="dxa"/>
          </w:tcPr>
          <w:p w14:paraId="5B323333" w14:textId="77777777" w:rsidR="00F1131D" w:rsidRDefault="00F1131D" w:rsidP="00F1131D">
            <w:pPr>
              <w:pStyle w:val="BodyTextIndent2"/>
              <w:spacing w:before="60" w:after="60"/>
              <w:ind w:left="0"/>
            </w:pPr>
            <w:r w:rsidRPr="0056277E">
              <w:t>Leader/Cabinet</w:t>
            </w:r>
          </w:p>
        </w:tc>
      </w:tr>
      <w:tr w:rsidR="00F1131D" w14:paraId="39975DE5"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32BC3F8C" w14:textId="77777777" w:rsidR="00F1131D" w:rsidRDefault="00F1131D" w:rsidP="00F1131D">
            <w:pPr>
              <w:pStyle w:val="BodyTextIndent2"/>
              <w:numPr>
                <w:ilvl w:val="0"/>
                <w:numId w:val="3"/>
              </w:numPr>
              <w:spacing w:before="60" w:after="60"/>
            </w:pPr>
            <w:r>
              <w:t>Manage the registration of births, marriages and deaths in compliance with current legislation, guidance from the Registrar General and the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7ADEA75C" w14:textId="77777777" w:rsidR="00F1131D" w:rsidRDefault="00F1131D" w:rsidP="00F1131D">
            <w:pPr>
              <w:pStyle w:val="BodyTextIndent2"/>
              <w:spacing w:before="60" w:after="60"/>
              <w:ind w:left="0"/>
            </w:pPr>
            <w:r>
              <w:t>Leader/Cabinet</w:t>
            </w:r>
          </w:p>
          <w:p w14:paraId="61E8C340" w14:textId="77777777" w:rsidR="00F1131D" w:rsidRDefault="00F1131D" w:rsidP="00F1131D">
            <w:pPr>
              <w:pStyle w:val="BodyTextIndent2"/>
              <w:spacing w:before="60" w:after="60"/>
              <w:ind w:left="0"/>
            </w:pPr>
          </w:p>
        </w:tc>
      </w:tr>
      <w:tr w:rsidR="00F1131D" w:rsidRPr="00071D30" w14:paraId="6527C70D"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EF9E664" w14:textId="735DE865" w:rsidR="00F1131D" w:rsidRPr="00071D30" w:rsidRDefault="00F1131D" w:rsidP="00F1131D">
            <w:pPr>
              <w:keepNext/>
              <w:tabs>
                <w:tab w:val="left" w:pos="746"/>
              </w:tabs>
              <w:jc w:val="both"/>
              <w:outlineLvl w:val="0"/>
              <w:rPr>
                <w:rFonts w:ascii="Arial" w:hAnsi="Arial"/>
              </w:rPr>
            </w:pPr>
            <w:r w:rsidRPr="00071D30">
              <w:rPr>
                <w:rFonts w:ascii="Arial" w:hAnsi="Arial"/>
              </w:rPr>
              <w:t>8.</w:t>
            </w:r>
            <w:r w:rsidR="00A32BFB">
              <w:rPr>
                <w:rFonts w:ascii="Arial" w:hAnsi="Arial"/>
              </w:rPr>
              <w:t>31</w:t>
            </w:r>
            <w:r w:rsidRPr="00071D30">
              <w:rPr>
                <w:rFonts w:ascii="Arial" w:hAnsi="Arial"/>
              </w:rPr>
              <w:tab/>
              <w:t>Placing Objects on the Highway</w:t>
            </w:r>
            <w:r>
              <w:rPr>
                <w:rFonts w:ascii="Arial" w:hAnsi="Arial"/>
              </w:rPr>
              <w:t>:</w:t>
            </w:r>
          </w:p>
        </w:tc>
        <w:tc>
          <w:tcPr>
            <w:cnfStyle w:val="000001000000" w:firstRow="0" w:lastRow="0" w:firstColumn="0" w:lastColumn="0" w:oddVBand="0" w:evenVBand="1" w:oddHBand="0" w:evenHBand="0" w:firstRowFirstColumn="0" w:firstRowLastColumn="0" w:lastRowFirstColumn="0" w:lastRowLastColumn="0"/>
            <w:tcW w:w="2140" w:type="dxa"/>
          </w:tcPr>
          <w:p w14:paraId="5408801D" w14:textId="77777777" w:rsidR="00F1131D" w:rsidRPr="00071D30" w:rsidRDefault="00F1131D" w:rsidP="00F1131D">
            <w:pPr>
              <w:keepNext/>
              <w:jc w:val="both"/>
              <w:outlineLvl w:val="0"/>
              <w:rPr>
                <w:rFonts w:ascii="Arial" w:hAnsi="Arial"/>
                <w:b/>
              </w:rPr>
            </w:pPr>
          </w:p>
        </w:tc>
      </w:tr>
      <w:tr w:rsidR="00F1131D" w:rsidRPr="00071D30" w14:paraId="2BE09E41"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20C3ADA" w14:textId="632732CF" w:rsidR="00FB0B6F" w:rsidRPr="00E66782" w:rsidRDefault="00F1131D" w:rsidP="00E66782">
            <w:pPr>
              <w:numPr>
                <w:ilvl w:val="0"/>
                <w:numId w:val="3"/>
              </w:numPr>
              <w:spacing w:before="60" w:after="60"/>
              <w:rPr>
                <w:rFonts w:ascii="Arial" w:hAnsi="Arial"/>
              </w:rPr>
            </w:pPr>
            <w:r w:rsidRPr="00071D30">
              <w:rPr>
                <w:rFonts w:ascii="Arial" w:hAnsi="Arial" w:cs="Arial"/>
                <w:iCs/>
                <w:color w:val="000000"/>
                <w:lang w:val="en-US"/>
              </w:rPr>
              <w:t>To manage the Council’s functions in relation to placing objects on the highway in compliance with current legislation and policies of the Council.</w:t>
            </w:r>
          </w:p>
        </w:tc>
        <w:tc>
          <w:tcPr>
            <w:cnfStyle w:val="000001000000" w:firstRow="0" w:lastRow="0" w:firstColumn="0" w:lastColumn="0" w:oddVBand="0" w:evenVBand="1" w:oddHBand="0" w:evenHBand="0" w:firstRowFirstColumn="0" w:firstRowLastColumn="0" w:lastRowFirstColumn="0" w:lastRowLastColumn="0"/>
            <w:tcW w:w="2140" w:type="dxa"/>
          </w:tcPr>
          <w:p w14:paraId="6A3AA412" w14:textId="77777777" w:rsidR="00F1131D" w:rsidRDefault="00F1131D" w:rsidP="00F1131D">
            <w:pPr>
              <w:keepNext/>
              <w:jc w:val="both"/>
              <w:outlineLvl w:val="0"/>
              <w:rPr>
                <w:rFonts w:ascii="Arial" w:hAnsi="Arial"/>
              </w:rPr>
            </w:pPr>
            <w:r w:rsidRPr="00071D30">
              <w:rPr>
                <w:rFonts w:ascii="Arial" w:hAnsi="Arial"/>
              </w:rPr>
              <w:t>Council</w:t>
            </w:r>
          </w:p>
          <w:p w14:paraId="66B52F70" w14:textId="77777777" w:rsidR="00F1131D" w:rsidRDefault="00F1131D" w:rsidP="00F1131D">
            <w:pPr>
              <w:keepNext/>
              <w:jc w:val="both"/>
              <w:outlineLvl w:val="0"/>
              <w:rPr>
                <w:rFonts w:ascii="Arial" w:hAnsi="Arial"/>
              </w:rPr>
            </w:pPr>
          </w:p>
          <w:p w14:paraId="559ABA0E" w14:textId="43B4186E" w:rsidR="00F1131D" w:rsidRPr="00071D30" w:rsidRDefault="00F1131D" w:rsidP="00F1131D">
            <w:pPr>
              <w:keepNext/>
              <w:jc w:val="both"/>
              <w:outlineLvl w:val="0"/>
              <w:rPr>
                <w:rFonts w:ascii="Arial" w:hAnsi="Arial"/>
              </w:rPr>
            </w:pPr>
          </w:p>
        </w:tc>
      </w:tr>
      <w:tr w:rsidR="00F1131D" w:rsidRPr="00F86F9B" w14:paraId="1F81E0C4"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323DE0E" w14:textId="74A95CA8" w:rsidR="00F1131D" w:rsidRPr="00ED0C7D" w:rsidRDefault="00F1131D" w:rsidP="00F1131D">
            <w:pPr>
              <w:tabs>
                <w:tab w:val="left" w:pos="746"/>
              </w:tabs>
              <w:adjustRightInd w:val="0"/>
              <w:spacing w:before="60" w:after="60"/>
              <w:ind w:left="1171" w:hanging="1134"/>
              <w:rPr>
                <w:rFonts w:ascii="Arial" w:hAnsi="Arial" w:cs="Arial"/>
              </w:rPr>
            </w:pPr>
            <w:r>
              <w:rPr>
                <w:rFonts w:ascii="Arial" w:hAnsi="Arial" w:cs="Arial"/>
              </w:rPr>
              <w:t>8.</w:t>
            </w:r>
            <w:r w:rsidR="00A32BFB">
              <w:rPr>
                <w:rFonts w:ascii="Arial" w:hAnsi="Arial" w:cs="Arial"/>
              </w:rPr>
              <w:t>32</w:t>
            </w:r>
            <w:r w:rsidRPr="00ED0C7D">
              <w:rPr>
                <w:rFonts w:ascii="Arial" w:hAnsi="Arial" w:cs="Arial"/>
              </w:rPr>
              <w:tab/>
              <w:t>Medway Guide to Developer Contributions and Obligations</w:t>
            </w:r>
            <w:r>
              <w:rPr>
                <w:rFonts w:ascii="Arial" w:hAnsi="Arial" w:cs="Arial"/>
              </w:rPr>
              <w:t>:</w:t>
            </w:r>
          </w:p>
        </w:tc>
        <w:tc>
          <w:tcPr>
            <w:cnfStyle w:val="000001000000" w:firstRow="0" w:lastRow="0" w:firstColumn="0" w:lastColumn="0" w:oddVBand="0" w:evenVBand="1" w:oddHBand="0" w:evenHBand="0" w:firstRowFirstColumn="0" w:firstRowLastColumn="0" w:lastRowFirstColumn="0" w:lastRowLastColumn="0"/>
            <w:tcW w:w="2140" w:type="dxa"/>
          </w:tcPr>
          <w:p w14:paraId="720AB2FF" w14:textId="32044E18" w:rsidR="00F1131D" w:rsidRPr="00ED0C7D" w:rsidRDefault="00F1131D" w:rsidP="00F1131D">
            <w:pPr>
              <w:keepNext/>
              <w:jc w:val="both"/>
              <w:outlineLvl w:val="0"/>
              <w:rPr>
                <w:rFonts w:ascii="Arial" w:hAnsi="Arial" w:cs="Arial"/>
              </w:rPr>
            </w:pPr>
          </w:p>
        </w:tc>
      </w:tr>
      <w:tr w:rsidR="00F1131D" w14:paraId="29D41B61" w14:textId="77777777" w:rsidTr="00D13197">
        <w:trPr>
          <w:trHeight w:val="794"/>
        </w:trPr>
        <w:tc>
          <w:tcPr>
            <w:cnfStyle w:val="000010000000" w:firstRow="0" w:lastRow="0" w:firstColumn="0" w:lastColumn="0" w:oddVBand="1" w:evenVBand="0" w:oddHBand="0" w:evenHBand="0" w:firstRowFirstColumn="0" w:firstRowLastColumn="0" w:lastRowFirstColumn="0" w:lastRowLastColumn="0"/>
            <w:tcW w:w="7373" w:type="dxa"/>
          </w:tcPr>
          <w:p w14:paraId="54988A0E" w14:textId="10BCC472" w:rsidR="00F1131D" w:rsidRPr="00ED0C7D" w:rsidRDefault="00F1131D" w:rsidP="00F1131D">
            <w:pPr>
              <w:numPr>
                <w:ilvl w:val="0"/>
                <w:numId w:val="22"/>
              </w:numPr>
              <w:tabs>
                <w:tab w:val="left" w:pos="1171"/>
              </w:tabs>
              <w:adjustRightInd w:val="0"/>
              <w:spacing w:before="60" w:after="60"/>
              <w:ind w:left="1171" w:hanging="425"/>
              <w:rPr>
                <w:rFonts w:ascii="Arial" w:hAnsi="Arial" w:cs="Arial"/>
              </w:rPr>
            </w:pPr>
            <w:r w:rsidRPr="00ED0C7D">
              <w:rPr>
                <w:rFonts w:ascii="Arial" w:hAnsi="Arial" w:cs="Arial"/>
              </w:rPr>
              <w:t xml:space="preserve">To undertake, in consultation with the Portfolio Holder for </w:t>
            </w:r>
            <w:r>
              <w:rPr>
                <w:rFonts w:ascii="Arial" w:hAnsi="Arial" w:cs="Arial"/>
              </w:rPr>
              <w:t>Climate Change and Strategic Regeneration</w:t>
            </w:r>
            <w:r w:rsidRPr="00ED0C7D">
              <w:rPr>
                <w:rFonts w:ascii="Arial" w:hAnsi="Arial" w:cs="Arial"/>
              </w:rPr>
              <w:t xml:space="preserve">, the annual review of indexation of S106 contributions using </w:t>
            </w:r>
            <w:proofErr w:type="gramStart"/>
            <w:r w:rsidRPr="00ED0C7D">
              <w:rPr>
                <w:rFonts w:ascii="Arial" w:hAnsi="Arial" w:cs="Arial"/>
              </w:rPr>
              <w:t>the all</w:t>
            </w:r>
            <w:proofErr w:type="gramEnd"/>
            <w:r w:rsidRPr="00ED0C7D">
              <w:rPr>
                <w:rFonts w:ascii="Arial" w:hAnsi="Arial" w:cs="Arial"/>
              </w:rPr>
              <w:t xml:space="preserve"> items retail prices index (RPI) and update the Medway Guide to Developer Contributions and Obligations Supplementary Planning Document accordingly to come into effect on 1 April each year.</w:t>
            </w:r>
          </w:p>
        </w:tc>
        <w:tc>
          <w:tcPr>
            <w:cnfStyle w:val="000001000000" w:firstRow="0" w:lastRow="0" w:firstColumn="0" w:lastColumn="0" w:oddVBand="0" w:evenVBand="1" w:oddHBand="0" w:evenHBand="0" w:firstRowFirstColumn="0" w:firstRowLastColumn="0" w:lastRowFirstColumn="0" w:lastRowLastColumn="0"/>
            <w:tcW w:w="2140" w:type="dxa"/>
          </w:tcPr>
          <w:p w14:paraId="55003F55" w14:textId="77777777" w:rsidR="00F1131D" w:rsidRDefault="00F1131D" w:rsidP="00F1131D">
            <w:pPr>
              <w:keepNext/>
              <w:ind w:left="1171" w:hanging="1171"/>
              <w:jc w:val="both"/>
              <w:outlineLvl w:val="0"/>
              <w:rPr>
                <w:rFonts w:ascii="Arial" w:hAnsi="Arial" w:cs="Arial"/>
              </w:rPr>
            </w:pPr>
            <w:r w:rsidRPr="00ED0C7D">
              <w:rPr>
                <w:rFonts w:ascii="Arial" w:hAnsi="Arial" w:cs="Arial"/>
              </w:rPr>
              <w:t>Leader/Cabinet</w:t>
            </w:r>
          </w:p>
          <w:p w14:paraId="2EC23E9E" w14:textId="77777777" w:rsidR="00F1131D" w:rsidRDefault="00F1131D" w:rsidP="00F1131D">
            <w:pPr>
              <w:keepNext/>
              <w:ind w:left="1171" w:hanging="1171"/>
              <w:jc w:val="both"/>
              <w:outlineLvl w:val="0"/>
              <w:rPr>
                <w:rFonts w:ascii="Arial" w:hAnsi="Arial" w:cs="Arial"/>
              </w:rPr>
            </w:pPr>
          </w:p>
          <w:p w14:paraId="7AF52688" w14:textId="20E79BA6" w:rsidR="00F1131D" w:rsidRPr="00ED0C7D" w:rsidRDefault="00F1131D" w:rsidP="00F1131D">
            <w:pPr>
              <w:keepNext/>
              <w:jc w:val="both"/>
              <w:outlineLvl w:val="0"/>
              <w:rPr>
                <w:rFonts w:ascii="Arial" w:hAnsi="Arial" w:cs="Arial"/>
              </w:rPr>
            </w:pPr>
          </w:p>
        </w:tc>
      </w:tr>
      <w:tr w:rsidR="00F1131D" w14:paraId="300E006B" w14:textId="77777777" w:rsidTr="00D13197">
        <w:trPr>
          <w:cnfStyle w:val="000000100000" w:firstRow="0" w:lastRow="0" w:firstColumn="0" w:lastColumn="0" w:oddVBand="0" w:evenVBand="0" w:oddHBand="1" w:evenHBand="0" w:firstRowFirstColumn="0" w:firstRowLastColumn="0" w:lastRowFirstColumn="0" w:lastRowLastColumn="0"/>
          <w:trHeight w:val="395"/>
        </w:trPr>
        <w:tc>
          <w:tcPr>
            <w:cnfStyle w:val="000010000000" w:firstRow="0" w:lastRow="0" w:firstColumn="0" w:lastColumn="0" w:oddVBand="1" w:evenVBand="0" w:oddHBand="0" w:evenHBand="0" w:firstRowFirstColumn="0" w:firstRowLastColumn="0" w:lastRowFirstColumn="0" w:lastRowLastColumn="0"/>
            <w:tcW w:w="7373" w:type="dxa"/>
          </w:tcPr>
          <w:p w14:paraId="65C960E4" w14:textId="20547D83" w:rsidR="00F1131D" w:rsidRPr="00ED0C7D" w:rsidRDefault="00F1131D" w:rsidP="00F1131D">
            <w:pPr>
              <w:tabs>
                <w:tab w:val="left" w:pos="738"/>
                <w:tab w:val="left" w:pos="1171"/>
              </w:tabs>
              <w:adjustRightInd w:val="0"/>
              <w:spacing w:before="60" w:after="60"/>
              <w:rPr>
                <w:rFonts w:ascii="Arial" w:hAnsi="Arial" w:cs="Arial"/>
              </w:rPr>
            </w:pPr>
            <w:r>
              <w:rPr>
                <w:rFonts w:ascii="Arial" w:hAnsi="Arial"/>
              </w:rPr>
              <w:t>8.</w:t>
            </w:r>
            <w:r w:rsidR="00A32BFB">
              <w:rPr>
                <w:rFonts w:ascii="Arial" w:hAnsi="Arial"/>
              </w:rPr>
              <w:t xml:space="preserve">33    </w:t>
            </w:r>
            <w:r>
              <w:rPr>
                <w:rFonts w:ascii="Arial" w:hAnsi="Arial"/>
              </w:rPr>
              <w:t>Property:</w:t>
            </w:r>
          </w:p>
        </w:tc>
        <w:tc>
          <w:tcPr>
            <w:cnfStyle w:val="000001000000" w:firstRow="0" w:lastRow="0" w:firstColumn="0" w:lastColumn="0" w:oddVBand="0" w:evenVBand="1" w:oddHBand="0" w:evenHBand="0" w:firstRowFirstColumn="0" w:firstRowLastColumn="0" w:lastRowFirstColumn="0" w:lastRowLastColumn="0"/>
            <w:tcW w:w="2140" w:type="dxa"/>
          </w:tcPr>
          <w:p w14:paraId="7996FA51" w14:textId="77777777" w:rsidR="00F1131D" w:rsidRPr="00ED0C7D" w:rsidRDefault="00F1131D" w:rsidP="00F1131D">
            <w:pPr>
              <w:keepNext/>
              <w:ind w:left="1171" w:hanging="425"/>
              <w:jc w:val="both"/>
              <w:outlineLvl w:val="0"/>
              <w:rPr>
                <w:rFonts w:ascii="Arial" w:hAnsi="Arial" w:cs="Arial"/>
              </w:rPr>
            </w:pPr>
          </w:p>
        </w:tc>
      </w:tr>
      <w:tr w:rsidR="00F1131D" w14:paraId="62EAD2BE" w14:textId="5F43B01C" w:rsidTr="00D13197">
        <w:tc>
          <w:tcPr>
            <w:cnfStyle w:val="000010000000" w:firstRow="0" w:lastRow="0" w:firstColumn="0" w:lastColumn="0" w:oddVBand="1" w:evenVBand="0" w:oddHBand="0" w:evenHBand="0" w:firstRowFirstColumn="0" w:firstRowLastColumn="0" w:lastRowFirstColumn="0" w:lastRowLastColumn="0"/>
            <w:tcW w:w="7373" w:type="dxa"/>
          </w:tcPr>
          <w:p w14:paraId="1CE39C2B" w14:textId="65A3BAE8" w:rsidR="00F1131D" w:rsidRDefault="00F1131D" w:rsidP="00F1131D">
            <w:pPr>
              <w:pStyle w:val="BodyText2"/>
              <w:numPr>
                <w:ilvl w:val="0"/>
                <w:numId w:val="3"/>
              </w:numPr>
              <w:spacing w:before="60" w:after="60"/>
              <w:rPr>
                <w:color w:val="auto"/>
              </w:rPr>
            </w:pPr>
            <w:r>
              <w:rPr>
                <w:color w:val="auto"/>
              </w:rPr>
              <w:t>Manage the Council’s land and property resources in compliance with current legislation and Council policy;</w:t>
            </w:r>
          </w:p>
        </w:tc>
        <w:tc>
          <w:tcPr>
            <w:cnfStyle w:val="000001000000" w:firstRow="0" w:lastRow="0" w:firstColumn="0" w:lastColumn="0" w:oddVBand="0" w:evenVBand="1" w:oddHBand="0" w:evenHBand="0" w:firstRowFirstColumn="0" w:firstRowLastColumn="0" w:lastRowFirstColumn="0" w:lastRowLastColumn="0"/>
            <w:tcW w:w="2140" w:type="dxa"/>
          </w:tcPr>
          <w:p w14:paraId="42C7FBC9" w14:textId="0D133127" w:rsidR="00F1131D" w:rsidRPr="008800A1" w:rsidRDefault="00F1131D" w:rsidP="00F1131D">
            <w:pPr>
              <w:pStyle w:val="BodyText2"/>
              <w:tabs>
                <w:tab w:val="left" w:pos="851"/>
                <w:tab w:val="left" w:pos="1260"/>
              </w:tabs>
              <w:spacing w:before="60" w:after="60"/>
              <w:rPr>
                <w:color w:val="auto"/>
              </w:rPr>
            </w:pPr>
            <w:r w:rsidRPr="008800A1">
              <w:rPr>
                <w:color w:val="auto"/>
              </w:rPr>
              <w:t>Leader/Cabinet</w:t>
            </w:r>
          </w:p>
        </w:tc>
      </w:tr>
      <w:tr w:rsidR="00F1131D" w14:paraId="759C9539" w14:textId="3451648F"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0448BD8E" w14:textId="1315A518" w:rsidR="00F1131D" w:rsidRDefault="00F1131D" w:rsidP="00F1131D">
            <w:pPr>
              <w:pStyle w:val="BodyText2"/>
              <w:numPr>
                <w:ilvl w:val="0"/>
                <w:numId w:val="3"/>
              </w:numPr>
              <w:spacing w:before="60" w:after="60"/>
              <w:rPr>
                <w:color w:val="auto"/>
              </w:rPr>
            </w:pPr>
            <w:r>
              <w:rPr>
                <w:color w:val="auto"/>
              </w:rPr>
              <w:t>Agree terms for the disposal or purchase of property.  Where there is a disposal of a property to accept the highest tender/offer, provided that the assistant director is satisfied it is the best price reasonably obtainable;</w:t>
            </w:r>
          </w:p>
        </w:tc>
        <w:tc>
          <w:tcPr>
            <w:cnfStyle w:val="000001000000" w:firstRow="0" w:lastRow="0" w:firstColumn="0" w:lastColumn="0" w:oddVBand="0" w:evenVBand="1" w:oddHBand="0" w:evenHBand="0" w:firstRowFirstColumn="0" w:firstRowLastColumn="0" w:lastRowFirstColumn="0" w:lastRowLastColumn="0"/>
            <w:tcW w:w="2140" w:type="dxa"/>
          </w:tcPr>
          <w:p w14:paraId="318B8F0D" w14:textId="51FBBC0A" w:rsidR="00F1131D" w:rsidRPr="008800A1" w:rsidRDefault="00F1131D" w:rsidP="00F1131D">
            <w:pPr>
              <w:pStyle w:val="BodyText2"/>
              <w:tabs>
                <w:tab w:val="left" w:pos="851"/>
                <w:tab w:val="left" w:pos="1260"/>
              </w:tabs>
              <w:spacing w:before="60" w:after="60"/>
              <w:rPr>
                <w:color w:val="auto"/>
              </w:rPr>
            </w:pPr>
            <w:r w:rsidRPr="008800A1">
              <w:rPr>
                <w:color w:val="auto"/>
              </w:rPr>
              <w:t>Leader/Cabinet</w:t>
            </w:r>
          </w:p>
        </w:tc>
      </w:tr>
      <w:tr w:rsidR="0089612F" w14:paraId="0217D6ED"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539DCA0" w14:textId="2DCEA015" w:rsidR="0089612F" w:rsidRDefault="0089612F" w:rsidP="00F1131D">
            <w:pPr>
              <w:pStyle w:val="BodyText2"/>
              <w:numPr>
                <w:ilvl w:val="0"/>
                <w:numId w:val="3"/>
              </w:numPr>
              <w:spacing w:before="60" w:after="60"/>
              <w:rPr>
                <w:color w:val="auto"/>
              </w:rPr>
            </w:pPr>
            <w:r w:rsidRPr="0089612F">
              <w:rPr>
                <w:color w:val="auto"/>
              </w:rPr>
              <w:t xml:space="preserve">To agree the method of disposal for each property declared surplus by Cabinet on 29 October 2024 as set out in decision Nos 129a/2024 to 129ac/2024 and to dispose of the properties </w:t>
            </w:r>
            <w:proofErr w:type="gramStart"/>
            <w:r w:rsidRPr="0089612F">
              <w:rPr>
                <w:color w:val="auto"/>
              </w:rPr>
              <w:t>in order to</w:t>
            </w:r>
            <w:proofErr w:type="gramEnd"/>
            <w:r w:rsidRPr="0089612F">
              <w:rPr>
                <w:color w:val="auto"/>
              </w:rPr>
              <w:t xml:space="preserve"> obtain the best price </w:t>
            </w:r>
            <w:r w:rsidRPr="0089612F">
              <w:rPr>
                <w:color w:val="auto"/>
              </w:rPr>
              <w:lastRenderedPageBreak/>
              <w:t>reasonably obtainable in consultation with the Corporate Landlord Board (CLB).</w:t>
            </w:r>
          </w:p>
        </w:tc>
        <w:tc>
          <w:tcPr>
            <w:cnfStyle w:val="000001000000" w:firstRow="0" w:lastRow="0" w:firstColumn="0" w:lastColumn="0" w:oddVBand="0" w:evenVBand="1" w:oddHBand="0" w:evenHBand="0" w:firstRowFirstColumn="0" w:firstRowLastColumn="0" w:lastRowFirstColumn="0" w:lastRowLastColumn="0"/>
            <w:tcW w:w="2140" w:type="dxa"/>
          </w:tcPr>
          <w:p w14:paraId="37D1AE48" w14:textId="408C1E0D" w:rsidR="0089612F" w:rsidRPr="008800A1" w:rsidRDefault="00A56E5B" w:rsidP="00F1131D">
            <w:pPr>
              <w:pStyle w:val="BodyText2"/>
              <w:tabs>
                <w:tab w:val="left" w:pos="851"/>
                <w:tab w:val="left" w:pos="1260"/>
              </w:tabs>
              <w:spacing w:before="60" w:after="60"/>
              <w:rPr>
                <w:color w:val="auto"/>
              </w:rPr>
            </w:pPr>
            <w:r>
              <w:rPr>
                <w:color w:val="auto"/>
              </w:rPr>
              <w:lastRenderedPageBreak/>
              <w:t>Leader/Cabinet</w:t>
            </w:r>
          </w:p>
        </w:tc>
      </w:tr>
      <w:tr w:rsidR="00F1131D" w14:paraId="14D21CB4" w14:textId="4169AF10"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E92E7C3" w14:textId="5BA3D86A" w:rsidR="00F1131D" w:rsidRDefault="00F1131D" w:rsidP="00F1131D">
            <w:pPr>
              <w:pStyle w:val="BodyText2"/>
              <w:numPr>
                <w:ilvl w:val="0"/>
                <w:numId w:val="3"/>
              </w:numPr>
              <w:spacing w:before="60" w:after="60"/>
              <w:rPr>
                <w:color w:val="auto"/>
              </w:rPr>
            </w:pPr>
            <w:r>
              <w:rPr>
                <w:color w:val="auto"/>
              </w:rPr>
              <w:t>Within the financial limits delegated to the director, to agree terms and dispose of or purchase property;</w:t>
            </w:r>
          </w:p>
        </w:tc>
        <w:tc>
          <w:tcPr>
            <w:cnfStyle w:val="000001000000" w:firstRow="0" w:lastRow="0" w:firstColumn="0" w:lastColumn="0" w:oddVBand="0" w:evenVBand="1" w:oddHBand="0" w:evenHBand="0" w:firstRowFirstColumn="0" w:firstRowLastColumn="0" w:lastRowFirstColumn="0" w:lastRowLastColumn="0"/>
            <w:tcW w:w="2140" w:type="dxa"/>
          </w:tcPr>
          <w:p w14:paraId="0E6DD414" w14:textId="266DBFE2" w:rsidR="00F1131D" w:rsidRPr="008800A1" w:rsidRDefault="00F1131D" w:rsidP="00F1131D">
            <w:pPr>
              <w:pStyle w:val="BodyText2"/>
              <w:tabs>
                <w:tab w:val="left" w:pos="851"/>
                <w:tab w:val="left" w:pos="1260"/>
              </w:tabs>
              <w:spacing w:before="60" w:after="60"/>
              <w:rPr>
                <w:color w:val="auto"/>
              </w:rPr>
            </w:pPr>
            <w:r w:rsidRPr="008800A1">
              <w:rPr>
                <w:color w:val="auto"/>
              </w:rPr>
              <w:t>Leader/Cabinet</w:t>
            </w:r>
          </w:p>
        </w:tc>
      </w:tr>
      <w:tr w:rsidR="00F1131D" w14:paraId="34FE06B8" w14:textId="5B6718EB" w:rsidTr="00D13197">
        <w:tc>
          <w:tcPr>
            <w:cnfStyle w:val="000010000000" w:firstRow="0" w:lastRow="0" w:firstColumn="0" w:lastColumn="0" w:oddVBand="1" w:evenVBand="0" w:oddHBand="0" w:evenHBand="0" w:firstRowFirstColumn="0" w:firstRowLastColumn="0" w:lastRowFirstColumn="0" w:lastRowLastColumn="0"/>
            <w:tcW w:w="7373" w:type="dxa"/>
          </w:tcPr>
          <w:p w14:paraId="4E913DD5" w14:textId="1054A1BB" w:rsidR="00F1131D" w:rsidRDefault="00F1131D" w:rsidP="00F1131D">
            <w:pPr>
              <w:pStyle w:val="BodyText2"/>
              <w:numPr>
                <w:ilvl w:val="0"/>
                <w:numId w:val="3"/>
              </w:numPr>
              <w:spacing w:before="60" w:after="60"/>
              <w:rPr>
                <w:color w:val="auto"/>
              </w:rPr>
            </w:pPr>
            <w:r>
              <w:rPr>
                <w:color w:val="auto"/>
              </w:rPr>
              <w:t xml:space="preserve">Grant, </w:t>
            </w:r>
            <w:proofErr w:type="gramStart"/>
            <w:r>
              <w:rPr>
                <w:color w:val="auto"/>
              </w:rPr>
              <w:t>enter into</w:t>
            </w:r>
            <w:proofErr w:type="gramEnd"/>
            <w:r>
              <w:rPr>
                <w:color w:val="auto"/>
              </w:rPr>
              <w:t xml:space="preserve">, or vary the terms of leases or sub leases, where the consideration does not exceed £10,000 per annum on any single transaction or £20,000 after consultation with the relevant portfolio holders.  </w:t>
            </w:r>
            <w:proofErr w:type="gramStart"/>
            <w:r>
              <w:rPr>
                <w:color w:val="auto"/>
              </w:rPr>
              <w:t>Similarly</w:t>
            </w:r>
            <w:proofErr w:type="gramEnd"/>
            <w:r>
              <w:rPr>
                <w:color w:val="auto"/>
              </w:rPr>
              <w:t xml:space="preserve"> to enter into and vary the terms of easements, licences, agreements, restrictive covenants or other rights or documents subject to the same financial limit;</w:t>
            </w:r>
          </w:p>
        </w:tc>
        <w:tc>
          <w:tcPr>
            <w:cnfStyle w:val="000001000000" w:firstRow="0" w:lastRow="0" w:firstColumn="0" w:lastColumn="0" w:oddVBand="0" w:evenVBand="1" w:oddHBand="0" w:evenHBand="0" w:firstRowFirstColumn="0" w:firstRowLastColumn="0" w:lastRowFirstColumn="0" w:lastRowLastColumn="0"/>
            <w:tcW w:w="2140" w:type="dxa"/>
          </w:tcPr>
          <w:p w14:paraId="1D33C4B8" w14:textId="660E760C" w:rsidR="00F1131D" w:rsidRPr="008800A1" w:rsidRDefault="00F1131D" w:rsidP="00F1131D">
            <w:pPr>
              <w:pStyle w:val="BodyText2"/>
              <w:tabs>
                <w:tab w:val="left" w:pos="851"/>
                <w:tab w:val="left" w:pos="1260"/>
              </w:tabs>
              <w:spacing w:before="60" w:after="60"/>
              <w:rPr>
                <w:color w:val="auto"/>
              </w:rPr>
            </w:pPr>
            <w:r w:rsidRPr="008800A1">
              <w:rPr>
                <w:color w:val="auto"/>
              </w:rPr>
              <w:t>Leader/Cabinet</w:t>
            </w:r>
          </w:p>
        </w:tc>
      </w:tr>
      <w:tr w:rsidR="00F1131D" w14:paraId="28EF6C14" w14:textId="53D394D5"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6FE114FF" w14:textId="04121569" w:rsidR="00F1131D" w:rsidRDefault="00F1131D" w:rsidP="00F1131D">
            <w:pPr>
              <w:pStyle w:val="BodyText2"/>
              <w:numPr>
                <w:ilvl w:val="0"/>
                <w:numId w:val="3"/>
              </w:numPr>
              <w:spacing w:before="60" w:after="60"/>
              <w:rPr>
                <w:color w:val="auto"/>
              </w:rPr>
            </w:pPr>
            <w:r>
              <w:rPr>
                <w:color w:val="auto"/>
              </w:rPr>
              <w:t>Approve the terms of short-term leases and licences of Council-owned properties on the Rochester, Strood and Chatham Riverside;</w:t>
            </w:r>
          </w:p>
        </w:tc>
        <w:tc>
          <w:tcPr>
            <w:cnfStyle w:val="000001000000" w:firstRow="0" w:lastRow="0" w:firstColumn="0" w:lastColumn="0" w:oddVBand="0" w:evenVBand="1" w:oddHBand="0" w:evenHBand="0" w:firstRowFirstColumn="0" w:firstRowLastColumn="0" w:lastRowFirstColumn="0" w:lastRowLastColumn="0"/>
            <w:tcW w:w="2140" w:type="dxa"/>
          </w:tcPr>
          <w:p w14:paraId="77018D7C" w14:textId="119DD3A6" w:rsidR="00F1131D" w:rsidRPr="008800A1" w:rsidRDefault="00F1131D" w:rsidP="00F1131D">
            <w:pPr>
              <w:pStyle w:val="BodyText2"/>
              <w:tabs>
                <w:tab w:val="left" w:pos="851"/>
                <w:tab w:val="left" w:pos="1260"/>
              </w:tabs>
              <w:spacing w:before="60" w:after="60"/>
              <w:rPr>
                <w:color w:val="auto"/>
              </w:rPr>
            </w:pPr>
            <w:r w:rsidRPr="008800A1">
              <w:rPr>
                <w:color w:val="auto"/>
              </w:rPr>
              <w:t>Leader/Cabinet</w:t>
            </w:r>
          </w:p>
        </w:tc>
      </w:tr>
      <w:tr w:rsidR="00F1131D" w14:paraId="4176FDF0" w14:textId="6ECD35AF" w:rsidTr="00D13197">
        <w:tc>
          <w:tcPr>
            <w:cnfStyle w:val="000010000000" w:firstRow="0" w:lastRow="0" w:firstColumn="0" w:lastColumn="0" w:oddVBand="1" w:evenVBand="0" w:oddHBand="0" w:evenHBand="0" w:firstRowFirstColumn="0" w:firstRowLastColumn="0" w:lastRowFirstColumn="0" w:lastRowLastColumn="0"/>
            <w:tcW w:w="7373" w:type="dxa"/>
          </w:tcPr>
          <w:p w14:paraId="60DAB5A2" w14:textId="0CF8C438" w:rsidR="00F1131D" w:rsidRPr="00ED64E6" w:rsidRDefault="00F1131D" w:rsidP="00F1131D">
            <w:pPr>
              <w:pStyle w:val="BodyText2"/>
              <w:numPr>
                <w:ilvl w:val="0"/>
                <w:numId w:val="3"/>
              </w:numPr>
              <w:spacing w:before="60" w:after="60"/>
              <w:rPr>
                <w:color w:val="auto"/>
              </w:rPr>
            </w:pPr>
            <w:r w:rsidRPr="00ED64E6">
              <w:rPr>
                <w:color w:val="auto"/>
              </w:rPr>
              <w:t>Approve terms for the appropriation of land previously authorised by the Leader and Cabinet or Council as appropriate;</w:t>
            </w:r>
          </w:p>
        </w:tc>
        <w:tc>
          <w:tcPr>
            <w:cnfStyle w:val="000001000000" w:firstRow="0" w:lastRow="0" w:firstColumn="0" w:lastColumn="0" w:oddVBand="0" w:evenVBand="1" w:oddHBand="0" w:evenHBand="0" w:firstRowFirstColumn="0" w:firstRowLastColumn="0" w:lastRowFirstColumn="0" w:lastRowLastColumn="0"/>
            <w:tcW w:w="2140" w:type="dxa"/>
          </w:tcPr>
          <w:p w14:paraId="5191651F" w14:textId="51E13B7D" w:rsidR="00F1131D" w:rsidRPr="008800A1" w:rsidRDefault="00F1131D" w:rsidP="00F1131D">
            <w:pPr>
              <w:pStyle w:val="BodyText2"/>
              <w:tabs>
                <w:tab w:val="left" w:pos="851"/>
                <w:tab w:val="left" w:pos="1260"/>
              </w:tabs>
              <w:spacing w:before="60" w:after="60"/>
              <w:rPr>
                <w:color w:val="auto"/>
              </w:rPr>
            </w:pPr>
            <w:r w:rsidRPr="008800A1">
              <w:rPr>
                <w:color w:val="auto"/>
              </w:rPr>
              <w:t>Leader/Cabinet</w:t>
            </w:r>
          </w:p>
        </w:tc>
      </w:tr>
      <w:tr w:rsidR="00F1131D" w14:paraId="50ADF150" w14:textId="48B41376"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A170880" w14:textId="3C0F6999" w:rsidR="00F1131D" w:rsidRDefault="00F1131D" w:rsidP="00F1131D">
            <w:pPr>
              <w:pStyle w:val="BodyText2"/>
              <w:numPr>
                <w:ilvl w:val="0"/>
                <w:numId w:val="3"/>
              </w:numPr>
              <w:spacing w:before="60" w:after="60"/>
              <w:rPr>
                <w:color w:val="auto"/>
              </w:rPr>
            </w:pPr>
            <w:r>
              <w:rPr>
                <w:color w:val="auto"/>
              </w:rPr>
              <w:t>Authorise the making of ‘well maintained’ payments, home loss payments and the payment of statutory compensation removal expenses and trade disturbance allowance to displaced owners and occupiers;</w:t>
            </w:r>
          </w:p>
        </w:tc>
        <w:tc>
          <w:tcPr>
            <w:cnfStyle w:val="000001000000" w:firstRow="0" w:lastRow="0" w:firstColumn="0" w:lastColumn="0" w:oddVBand="0" w:evenVBand="1" w:oddHBand="0" w:evenHBand="0" w:firstRowFirstColumn="0" w:firstRowLastColumn="0" w:lastRowFirstColumn="0" w:lastRowLastColumn="0"/>
            <w:tcW w:w="2140" w:type="dxa"/>
          </w:tcPr>
          <w:p w14:paraId="0346EA04" w14:textId="616CEEF5" w:rsidR="00F1131D" w:rsidRPr="008800A1" w:rsidRDefault="00F1131D" w:rsidP="00F1131D">
            <w:pPr>
              <w:pStyle w:val="BodyText2"/>
              <w:tabs>
                <w:tab w:val="left" w:pos="851"/>
                <w:tab w:val="left" w:pos="1260"/>
              </w:tabs>
              <w:spacing w:before="60" w:after="60"/>
              <w:rPr>
                <w:color w:val="auto"/>
              </w:rPr>
            </w:pPr>
            <w:r w:rsidRPr="008800A1">
              <w:rPr>
                <w:color w:val="auto"/>
              </w:rPr>
              <w:t>Leader/Cabinet</w:t>
            </w:r>
          </w:p>
          <w:p w14:paraId="3F5B62AB" w14:textId="77777777" w:rsidR="00F1131D" w:rsidRPr="008800A1" w:rsidRDefault="00F1131D" w:rsidP="00F1131D">
            <w:pPr>
              <w:pStyle w:val="BodyText2"/>
              <w:tabs>
                <w:tab w:val="left" w:pos="851"/>
                <w:tab w:val="left" w:pos="1260"/>
              </w:tabs>
              <w:spacing w:before="60" w:after="60"/>
              <w:rPr>
                <w:color w:val="auto"/>
              </w:rPr>
            </w:pPr>
          </w:p>
        </w:tc>
      </w:tr>
      <w:tr w:rsidR="00F1131D" w14:paraId="2E937686" w14:textId="528C4EDA" w:rsidTr="00D13197">
        <w:tc>
          <w:tcPr>
            <w:cnfStyle w:val="000010000000" w:firstRow="0" w:lastRow="0" w:firstColumn="0" w:lastColumn="0" w:oddVBand="1" w:evenVBand="0" w:oddHBand="0" w:evenHBand="0" w:firstRowFirstColumn="0" w:firstRowLastColumn="0" w:lastRowFirstColumn="0" w:lastRowLastColumn="0"/>
            <w:tcW w:w="7373" w:type="dxa"/>
          </w:tcPr>
          <w:p w14:paraId="23EBF7F0" w14:textId="1DE6EFCB" w:rsidR="00F1131D" w:rsidRPr="00250D46" w:rsidRDefault="00F1131D" w:rsidP="00F1131D">
            <w:pPr>
              <w:numPr>
                <w:ilvl w:val="0"/>
                <w:numId w:val="11"/>
              </w:numPr>
              <w:tabs>
                <w:tab w:val="clear" w:pos="1134"/>
                <w:tab w:val="left" w:pos="792"/>
              </w:tabs>
              <w:spacing w:before="60" w:after="60"/>
              <w:rPr>
                <w:rFonts w:ascii="Arial" w:hAnsi="Arial"/>
              </w:rPr>
            </w:pPr>
            <w:r>
              <w:rPr>
                <w:rFonts w:ascii="Arial" w:hAnsi="Arial"/>
              </w:rPr>
              <w:t>To grant licences, tenancy agreements, or leases at the Innovation Centre Medway, on the best terms reasonably obtainable subject to these being for no more than seven years.</w:t>
            </w:r>
          </w:p>
        </w:tc>
        <w:tc>
          <w:tcPr>
            <w:cnfStyle w:val="000001000000" w:firstRow="0" w:lastRow="0" w:firstColumn="0" w:lastColumn="0" w:oddVBand="0" w:evenVBand="1" w:oddHBand="0" w:evenHBand="0" w:firstRowFirstColumn="0" w:firstRowLastColumn="0" w:lastRowFirstColumn="0" w:lastRowLastColumn="0"/>
            <w:tcW w:w="2140" w:type="dxa"/>
          </w:tcPr>
          <w:p w14:paraId="780A35E5" w14:textId="77777777" w:rsidR="00F1131D" w:rsidRDefault="00F1131D" w:rsidP="00F1131D">
            <w:pPr>
              <w:pStyle w:val="BodyText2"/>
              <w:tabs>
                <w:tab w:val="left" w:pos="851"/>
                <w:tab w:val="left" w:pos="1260"/>
              </w:tabs>
              <w:spacing w:before="60" w:after="60"/>
              <w:rPr>
                <w:color w:val="auto"/>
              </w:rPr>
            </w:pPr>
            <w:r w:rsidRPr="008800A1">
              <w:rPr>
                <w:color w:val="auto"/>
              </w:rPr>
              <w:t>Leader/Cabinet</w:t>
            </w:r>
          </w:p>
          <w:p w14:paraId="6BB9F243" w14:textId="578FE8DA" w:rsidR="00F1131D" w:rsidRPr="008800A1" w:rsidRDefault="00F1131D" w:rsidP="00F1131D">
            <w:pPr>
              <w:pStyle w:val="BodyText2"/>
              <w:tabs>
                <w:tab w:val="left" w:pos="851"/>
                <w:tab w:val="left" w:pos="1260"/>
              </w:tabs>
              <w:spacing w:before="60" w:after="60"/>
              <w:rPr>
                <w:color w:val="auto"/>
              </w:rPr>
            </w:pPr>
          </w:p>
        </w:tc>
      </w:tr>
      <w:tr w:rsidR="00F1131D" w14:paraId="617D06AF"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0E56029E" w14:textId="7875BA62" w:rsidR="00F1131D" w:rsidRPr="007E7DF3" w:rsidRDefault="00F1131D" w:rsidP="00F1131D">
            <w:pPr>
              <w:tabs>
                <w:tab w:val="left" w:pos="792"/>
              </w:tabs>
              <w:spacing w:before="60" w:after="60"/>
              <w:ind w:left="1134"/>
              <w:rPr>
                <w:rFonts w:ascii="Arial" w:hAnsi="Arial" w:cs="Arial"/>
                <w:u w:val="single"/>
              </w:rPr>
            </w:pPr>
            <w:r w:rsidRPr="007E7DF3">
              <w:rPr>
                <w:rFonts w:ascii="Arial" w:hAnsi="Arial" w:cs="Arial"/>
                <w:u w:val="single"/>
              </w:rPr>
              <w:t>Innovation Park Medway</w:t>
            </w:r>
          </w:p>
          <w:p w14:paraId="457EFCC0" w14:textId="77777777" w:rsidR="00F1131D" w:rsidRDefault="00F1131D" w:rsidP="00F1131D">
            <w:pPr>
              <w:numPr>
                <w:ilvl w:val="0"/>
                <w:numId w:val="11"/>
              </w:numPr>
              <w:tabs>
                <w:tab w:val="clear" w:pos="1134"/>
                <w:tab w:val="left" w:pos="792"/>
              </w:tabs>
              <w:spacing w:before="60" w:after="60"/>
              <w:rPr>
                <w:rFonts w:ascii="Arial" w:hAnsi="Arial" w:cs="Arial"/>
              </w:rPr>
            </w:pPr>
            <w:r w:rsidRPr="007E7DF3">
              <w:rPr>
                <w:rFonts w:ascii="Arial" w:hAnsi="Arial" w:cs="Arial"/>
                <w:lang w:val="en-US"/>
              </w:rPr>
              <w:t xml:space="preserve">To </w:t>
            </w:r>
            <w:proofErr w:type="gramStart"/>
            <w:r w:rsidRPr="007E7DF3">
              <w:rPr>
                <w:rFonts w:ascii="Arial" w:hAnsi="Arial" w:cs="Arial"/>
                <w:lang w:val="en-US"/>
              </w:rPr>
              <w:t>enter into</w:t>
            </w:r>
            <w:proofErr w:type="gramEnd"/>
            <w:r w:rsidRPr="007E7DF3">
              <w:rPr>
                <w:rFonts w:ascii="Arial" w:hAnsi="Arial" w:cs="Arial"/>
                <w:lang w:val="en-US"/>
              </w:rPr>
              <w:t xml:space="preserve"> all necessary arrangements to facilitate all future disposals and development of the land where appropriate in consultation with the </w:t>
            </w:r>
            <w:r w:rsidRPr="007E7DF3">
              <w:rPr>
                <w:rFonts w:ascii="Arial" w:hAnsi="Arial" w:cs="Arial"/>
              </w:rPr>
              <w:t xml:space="preserve">Leader of the Council, the Portfolio Holder for </w:t>
            </w:r>
            <w:r w:rsidRPr="00A67C96">
              <w:rPr>
                <w:rFonts w:ascii="Arial" w:eastAsia="Calibri" w:hAnsi="Arial" w:cs="Arial"/>
              </w:rPr>
              <w:t>Economic and Social Regeneration and Inward Investment</w:t>
            </w:r>
            <w:r w:rsidRPr="00A67C96" w:rsidDel="00A67C96">
              <w:rPr>
                <w:rFonts w:ascii="Arial" w:hAnsi="Arial" w:cs="Arial"/>
              </w:rPr>
              <w:t xml:space="preserve"> </w:t>
            </w:r>
            <w:r w:rsidRPr="007E7DF3">
              <w:rPr>
                <w:rFonts w:ascii="Arial" w:hAnsi="Arial" w:cs="Arial"/>
              </w:rPr>
              <w:t xml:space="preserve">and the Portfolio Holder for </w:t>
            </w:r>
            <w:r>
              <w:rPr>
                <w:rFonts w:ascii="Arial" w:hAnsi="Arial" w:cs="Arial"/>
              </w:rPr>
              <w:t>Climate Change and Strategic Regeneration</w:t>
            </w:r>
            <w:r w:rsidRPr="007E7DF3">
              <w:rPr>
                <w:rFonts w:ascii="Arial" w:hAnsi="Arial" w:cs="Arial"/>
              </w:rPr>
              <w:t>.</w:t>
            </w:r>
          </w:p>
          <w:p w14:paraId="561B74A1" w14:textId="6FE011A7" w:rsidR="00FB0B6F" w:rsidRPr="007E7DF3" w:rsidRDefault="00FB0B6F" w:rsidP="00FB0B6F">
            <w:pPr>
              <w:tabs>
                <w:tab w:val="left" w:pos="792"/>
              </w:tabs>
              <w:spacing w:before="60" w:after="60"/>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2140" w:type="dxa"/>
          </w:tcPr>
          <w:p w14:paraId="765622AC" w14:textId="50501DAC" w:rsidR="00F1131D" w:rsidRPr="007E7DF3" w:rsidRDefault="00F1131D" w:rsidP="00F1131D">
            <w:pPr>
              <w:pStyle w:val="BodyText2"/>
              <w:tabs>
                <w:tab w:val="left" w:pos="851"/>
                <w:tab w:val="left" w:pos="1260"/>
              </w:tabs>
              <w:spacing w:before="60" w:after="60"/>
              <w:rPr>
                <w:color w:val="auto"/>
              </w:rPr>
            </w:pPr>
            <w:r w:rsidRPr="007E7DF3">
              <w:rPr>
                <w:color w:val="auto"/>
              </w:rPr>
              <w:t>Leader/Cabinet</w:t>
            </w:r>
          </w:p>
        </w:tc>
      </w:tr>
      <w:tr w:rsidR="00F1131D" w14:paraId="302DF60D" w14:textId="46E4DE6B" w:rsidTr="00D13197">
        <w:tc>
          <w:tcPr>
            <w:cnfStyle w:val="000010000000" w:firstRow="0" w:lastRow="0" w:firstColumn="0" w:lastColumn="0" w:oddVBand="1" w:evenVBand="0" w:oddHBand="0" w:evenHBand="0" w:firstRowFirstColumn="0" w:firstRowLastColumn="0" w:lastRowFirstColumn="0" w:lastRowLastColumn="0"/>
            <w:tcW w:w="7373" w:type="dxa"/>
          </w:tcPr>
          <w:p w14:paraId="6E451CEC" w14:textId="78FCB5A0" w:rsidR="00F1131D" w:rsidRPr="003C238A" w:rsidRDefault="00F1131D" w:rsidP="00F1131D">
            <w:pPr>
              <w:spacing w:before="60" w:after="60"/>
              <w:rPr>
                <w:rFonts w:ascii="Arial" w:hAnsi="Arial"/>
                <w:color w:val="FF0000"/>
                <w:u w:val="single"/>
              </w:rPr>
            </w:pPr>
            <w:r w:rsidRPr="006E0D31">
              <w:rPr>
                <w:rFonts w:ascii="Arial" w:hAnsi="Arial"/>
              </w:rPr>
              <w:t xml:space="preserve">                 </w:t>
            </w:r>
            <w:r w:rsidRPr="00257B5E">
              <w:rPr>
                <w:rFonts w:ascii="Arial" w:hAnsi="Arial"/>
                <w:u w:val="single"/>
              </w:rPr>
              <w:t>Direct Investment in Property</w:t>
            </w:r>
            <w:r>
              <w:rPr>
                <w:rFonts w:ascii="Arial" w:hAnsi="Arial"/>
                <w:color w:val="FF0000"/>
                <w:u w:val="single"/>
              </w:rPr>
              <w:t xml:space="preserve"> </w:t>
            </w:r>
          </w:p>
          <w:p w14:paraId="6C737F85" w14:textId="3F8E1F7B" w:rsidR="00F1131D" w:rsidRPr="00686A0D" w:rsidRDefault="00F1131D" w:rsidP="00F1131D">
            <w:pPr>
              <w:numPr>
                <w:ilvl w:val="0"/>
                <w:numId w:val="11"/>
              </w:numPr>
              <w:tabs>
                <w:tab w:val="left" w:pos="792"/>
              </w:tabs>
              <w:spacing w:before="60" w:after="60"/>
              <w:rPr>
                <w:rFonts w:ascii="Arial" w:hAnsi="Arial"/>
              </w:rPr>
            </w:pPr>
            <w:r w:rsidRPr="006F6BC4">
              <w:rPr>
                <w:rFonts w:ascii="Arial" w:hAnsi="Arial"/>
              </w:rPr>
              <w:t xml:space="preserve">In consultation with the Leader, Portfolio Holder for </w:t>
            </w:r>
            <w:r>
              <w:rPr>
                <w:rFonts w:ascii="Arial" w:hAnsi="Arial"/>
              </w:rPr>
              <w:t>Housing and Property</w:t>
            </w:r>
            <w:r w:rsidRPr="006F6BC4">
              <w:rPr>
                <w:rFonts w:ascii="Arial" w:hAnsi="Arial"/>
              </w:rPr>
              <w:t xml:space="preserve"> and Chief </w:t>
            </w:r>
            <w:r>
              <w:rPr>
                <w:rFonts w:ascii="Arial" w:hAnsi="Arial"/>
              </w:rPr>
              <w:t xml:space="preserve">Operating </w:t>
            </w:r>
            <w:r w:rsidRPr="006F6BC4">
              <w:rPr>
                <w:rFonts w:ascii="Arial" w:hAnsi="Arial"/>
              </w:rPr>
              <w:t>Officer to acquire, manage, let and dispose of suitable investment properties where funded from provision made for this purpose in the Council’s Capital Programme, and that the requirement to seek a Cabinet decision on any transactions exceeding £100,000 is waived only in respect of non-operational investment property transactions covered by this delegation.</w:t>
            </w:r>
          </w:p>
          <w:p w14:paraId="25EFFFD6" w14:textId="77777777" w:rsidR="00F1131D" w:rsidRDefault="00F1131D" w:rsidP="00F1131D">
            <w:pPr>
              <w:spacing w:before="60" w:after="60"/>
              <w:ind w:left="626"/>
              <w:rPr>
                <w:rFonts w:ascii="Arial" w:hAnsi="Arial"/>
              </w:rPr>
            </w:pPr>
            <w:r w:rsidRPr="006F6BC4">
              <w:rPr>
                <w:rFonts w:ascii="Arial" w:hAnsi="Arial"/>
              </w:rPr>
              <w:t>Note</w:t>
            </w:r>
            <w:r>
              <w:rPr>
                <w:rFonts w:ascii="Arial" w:hAnsi="Arial"/>
              </w:rPr>
              <w:t xml:space="preserve"> 1</w:t>
            </w:r>
            <w:r w:rsidRPr="006F6BC4">
              <w:rPr>
                <w:rFonts w:ascii="Arial" w:hAnsi="Arial"/>
              </w:rPr>
              <w:t>: A sum of £2m was added to the Capital Programme by the Council for this purpose on 15 October 2015.</w:t>
            </w:r>
            <w:r>
              <w:rPr>
                <w:rFonts w:ascii="Arial" w:hAnsi="Arial"/>
              </w:rPr>
              <w:t xml:space="preserve"> In </w:t>
            </w:r>
            <w:r>
              <w:rPr>
                <w:rFonts w:ascii="Arial" w:hAnsi="Arial"/>
              </w:rPr>
              <w:lastRenderedPageBreak/>
              <w:t>addition, a sum of £20m was also added to the Capital Programme for this purpose on 12 October 2017.</w:t>
            </w:r>
            <w:r w:rsidRPr="006F6BC4">
              <w:rPr>
                <w:rFonts w:ascii="Arial" w:hAnsi="Arial"/>
              </w:rPr>
              <w:t xml:space="preserve"> The threshold of £100,000 which triggers a requirement for a Cabinet decision does not apply for land and property transactions under this delegation.</w:t>
            </w:r>
          </w:p>
          <w:p w14:paraId="7160F899" w14:textId="03368B97" w:rsidR="00F1131D" w:rsidRPr="00257B5E" w:rsidRDefault="00F1131D" w:rsidP="00F1131D">
            <w:pPr>
              <w:tabs>
                <w:tab w:val="left" w:pos="7145"/>
              </w:tabs>
              <w:spacing w:before="60" w:after="60"/>
              <w:ind w:left="626"/>
              <w:rPr>
                <w:rFonts w:ascii="Arial" w:hAnsi="Arial"/>
                <w:u w:val="single"/>
              </w:rPr>
            </w:pPr>
            <w:r>
              <w:rPr>
                <w:rFonts w:ascii="Arial" w:hAnsi="Arial"/>
              </w:rPr>
              <w:t xml:space="preserve">Note 2: A sum of £120m was added to the Capital Programme by the Council on 26 April 2018 for this purpose to fund a </w:t>
            </w:r>
            <w:proofErr w:type="gramStart"/>
            <w:r>
              <w:rPr>
                <w:rFonts w:ascii="Arial" w:hAnsi="Arial"/>
              </w:rPr>
              <w:t>five year</w:t>
            </w:r>
            <w:proofErr w:type="gramEnd"/>
            <w:r>
              <w:rPr>
                <w:rFonts w:ascii="Arial" w:hAnsi="Arial"/>
              </w:rPr>
              <w:t xml:space="preserve"> programme of development of twelve Council owned sites by Medway Development Company Ltd.</w:t>
            </w:r>
          </w:p>
        </w:tc>
        <w:tc>
          <w:tcPr>
            <w:cnfStyle w:val="000001000000" w:firstRow="0" w:lastRow="0" w:firstColumn="0" w:lastColumn="0" w:oddVBand="0" w:evenVBand="1" w:oddHBand="0" w:evenHBand="0" w:firstRowFirstColumn="0" w:firstRowLastColumn="0" w:lastRowFirstColumn="0" w:lastRowLastColumn="0"/>
            <w:tcW w:w="2140" w:type="dxa"/>
          </w:tcPr>
          <w:p w14:paraId="553585F0" w14:textId="01602494" w:rsidR="00F1131D" w:rsidRPr="008800A1" w:rsidRDefault="00F1131D" w:rsidP="00F1131D">
            <w:pPr>
              <w:pStyle w:val="BodyText2"/>
              <w:tabs>
                <w:tab w:val="left" w:pos="851"/>
                <w:tab w:val="left" w:pos="1260"/>
              </w:tabs>
              <w:spacing w:before="60" w:after="60"/>
              <w:rPr>
                <w:color w:val="auto"/>
              </w:rPr>
            </w:pPr>
            <w:r w:rsidRPr="008800A1">
              <w:rPr>
                <w:color w:val="auto"/>
              </w:rPr>
              <w:lastRenderedPageBreak/>
              <w:t>Leader/Cabinet</w:t>
            </w:r>
          </w:p>
        </w:tc>
      </w:tr>
      <w:tr w:rsidR="00F1131D" w:rsidRPr="00785A5C" w14:paraId="58AF43DF" w14:textId="6067F3D1"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56CB9448" w14:textId="77777777" w:rsidR="00F1131D" w:rsidRPr="007A10AD" w:rsidRDefault="00F1131D" w:rsidP="00F1131D">
            <w:pPr>
              <w:spacing w:before="60" w:after="60"/>
              <w:ind w:left="626"/>
              <w:rPr>
                <w:rFonts w:ascii="Arial" w:hAnsi="Arial" w:cs="Arial"/>
                <w:u w:val="single"/>
              </w:rPr>
            </w:pPr>
            <w:r>
              <w:rPr>
                <w:rFonts w:ascii="Arial" w:hAnsi="Arial" w:cs="Arial"/>
                <w:u w:val="single"/>
              </w:rPr>
              <w:t>Commercial Property – Pentagon Centre and 205 – 209a and 181a – 189 High Street, Chatham</w:t>
            </w:r>
          </w:p>
          <w:p w14:paraId="55A01614" w14:textId="2F486921" w:rsidR="00F1131D" w:rsidRPr="00AC1260" w:rsidRDefault="00F1131D" w:rsidP="00F1131D">
            <w:pPr>
              <w:numPr>
                <w:ilvl w:val="0"/>
                <w:numId w:val="20"/>
              </w:numPr>
              <w:spacing w:before="60" w:after="60"/>
              <w:ind w:left="1171" w:hanging="425"/>
              <w:rPr>
                <w:rFonts w:ascii="Arial" w:hAnsi="Arial"/>
                <w:u w:val="single"/>
              </w:rPr>
            </w:pPr>
            <w:r w:rsidRPr="007A10AD">
              <w:rPr>
                <w:rFonts w:ascii="Arial" w:hAnsi="Arial" w:cs="Arial"/>
                <w:iCs/>
              </w:rPr>
              <w:t>To arrange</w:t>
            </w:r>
            <w:r>
              <w:rPr>
                <w:rFonts w:ascii="Arial" w:hAnsi="Arial" w:cs="Arial"/>
                <w:iCs/>
              </w:rPr>
              <w:t xml:space="preserve"> </w:t>
            </w:r>
            <w:r w:rsidRPr="007A10AD">
              <w:rPr>
                <w:rFonts w:ascii="Arial" w:hAnsi="Arial" w:cs="Arial"/>
                <w:iCs/>
              </w:rPr>
              <w:t xml:space="preserve">management of the </w:t>
            </w:r>
            <w:r w:rsidRPr="007A10AD">
              <w:rPr>
                <w:rFonts w:ascii="Arial" w:hAnsi="Arial" w:cs="Arial"/>
              </w:rPr>
              <w:t xml:space="preserve">Pentagon Centre and 205 – 209a </w:t>
            </w:r>
            <w:proofErr w:type="gramStart"/>
            <w:r w:rsidRPr="007A10AD">
              <w:rPr>
                <w:rFonts w:ascii="Arial" w:hAnsi="Arial" w:cs="Arial"/>
              </w:rPr>
              <w:t xml:space="preserve">and </w:t>
            </w:r>
            <w:r>
              <w:rPr>
                <w:rFonts w:ascii="Arial" w:hAnsi="Arial" w:cs="Arial"/>
              </w:rPr>
              <w:t xml:space="preserve"> </w:t>
            </w:r>
            <w:r w:rsidRPr="007A10AD">
              <w:rPr>
                <w:rFonts w:ascii="Arial" w:hAnsi="Arial" w:cs="Arial"/>
              </w:rPr>
              <w:t>181</w:t>
            </w:r>
            <w:proofErr w:type="gramEnd"/>
            <w:r w:rsidRPr="007A10AD">
              <w:rPr>
                <w:rFonts w:ascii="Arial" w:hAnsi="Arial" w:cs="Arial"/>
              </w:rPr>
              <w:t>a – 189 High Street, Chatham</w:t>
            </w:r>
            <w:r w:rsidRPr="007A10AD">
              <w:rPr>
                <w:rFonts w:ascii="Arial" w:hAnsi="Arial" w:cs="Arial"/>
                <w:iCs/>
              </w:rPr>
              <w:t xml:space="preserve"> after acquisition and to let, cease letting and sell premises subject to an agreed criteria within</w:t>
            </w:r>
            <w:r w:rsidRPr="00AB11FB">
              <w:rPr>
                <w:rFonts w:ascii="Arial" w:hAnsi="Arial" w:cs="Arial"/>
                <w:iCs/>
              </w:rPr>
              <w:t xml:space="preserve"> the </w:t>
            </w:r>
            <w:r w:rsidRPr="007A10AD">
              <w:rPr>
                <w:rFonts w:ascii="Arial" w:hAnsi="Arial" w:cs="Arial"/>
              </w:rPr>
              <w:t>Pentagon Centre and 205 – 209a and 181a – 189 High Street, Chatham</w:t>
            </w:r>
            <w:r>
              <w:rPr>
                <w:rFonts w:ascii="Arial" w:hAnsi="Arial" w:cs="Arial"/>
              </w:rPr>
              <w:t xml:space="preserve">  as follows:</w:t>
            </w:r>
          </w:p>
          <w:p w14:paraId="230E4968" w14:textId="0C629521" w:rsidR="00F1131D" w:rsidRPr="00AC1260" w:rsidRDefault="00F1131D" w:rsidP="00F1131D">
            <w:pPr>
              <w:pStyle w:val="ListParagraph"/>
              <w:numPr>
                <w:ilvl w:val="0"/>
                <w:numId w:val="33"/>
              </w:numPr>
              <w:tabs>
                <w:tab w:val="left" w:pos="1596"/>
              </w:tabs>
              <w:ind w:left="1596" w:hanging="425"/>
              <w:rPr>
                <w:rFonts w:ascii="Arial" w:hAnsi="Arial" w:cs="Arial"/>
              </w:rPr>
            </w:pPr>
            <w:r w:rsidRPr="00624353">
              <w:rPr>
                <w:rFonts w:ascii="Arial" w:hAnsi="Arial" w:cs="Arial"/>
              </w:rPr>
              <w:t>To permit new lettings that will enhance, promote and not detract from the current offer within the Centre. These will provide a mixture of retail, leisure, food and service led offers to provide the Medway community with a quality mixed use scheme in which to visit on a regular basis, promoting economic vibrancy for Chatham town centre and not contrary to Council policy.</w:t>
            </w:r>
          </w:p>
          <w:p w14:paraId="356E50AD" w14:textId="7EB6F3EC" w:rsidR="00F1131D" w:rsidRPr="00AC1260" w:rsidRDefault="00F1131D" w:rsidP="00F1131D">
            <w:pPr>
              <w:pStyle w:val="ListParagraph"/>
              <w:numPr>
                <w:ilvl w:val="0"/>
                <w:numId w:val="33"/>
              </w:numPr>
              <w:tabs>
                <w:tab w:val="left" w:pos="1596"/>
              </w:tabs>
              <w:ind w:left="1596" w:hanging="425"/>
              <w:rPr>
                <w:rFonts w:ascii="Arial" w:hAnsi="Arial" w:cs="Arial"/>
              </w:rPr>
            </w:pPr>
            <w:r w:rsidRPr="00F533C0">
              <w:rPr>
                <w:rFonts w:ascii="Arial" w:hAnsi="Arial" w:cs="Arial"/>
              </w:rPr>
              <w:t xml:space="preserve">Consideration will be given to the quality of the incoming tenant and the financial benefit that they will add to the asset. </w:t>
            </w:r>
          </w:p>
          <w:p w14:paraId="144FE921" w14:textId="2275440D" w:rsidR="00F1131D" w:rsidRPr="00250D46" w:rsidRDefault="00F1131D" w:rsidP="00F1131D">
            <w:pPr>
              <w:pStyle w:val="ListParagraph"/>
              <w:numPr>
                <w:ilvl w:val="0"/>
                <w:numId w:val="33"/>
              </w:numPr>
              <w:spacing w:after="120"/>
              <w:ind w:left="1599" w:hanging="425"/>
              <w:rPr>
                <w:rFonts w:ascii="Arial" w:hAnsi="Arial" w:cs="Arial"/>
              </w:rPr>
            </w:pPr>
            <w:r w:rsidRPr="00785A5C">
              <w:rPr>
                <w:rFonts w:ascii="Arial" w:hAnsi="Arial" w:cs="Arial"/>
              </w:rPr>
              <w:t>All lettings should be in accordance with the principles of good estate management</w:t>
            </w:r>
            <w:r>
              <w:rPr>
                <w:rFonts w:ascii="Arial" w:hAnsi="Arial" w:cs="Arial"/>
              </w:rPr>
              <w:t>.</w:t>
            </w:r>
          </w:p>
        </w:tc>
        <w:tc>
          <w:tcPr>
            <w:cnfStyle w:val="000001000000" w:firstRow="0" w:lastRow="0" w:firstColumn="0" w:lastColumn="0" w:oddVBand="0" w:evenVBand="1" w:oddHBand="0" w:evenHBand="0" w:firstRowFirstColumn="0" w:firstRowLastColumn="0" w:lastRowFirstColumn="0" w:lastRowLastColumn="0"/>
            <w:tcW w:w="2140" w:type="dxa"/>
          </w:tcPr>
          <w:p w14:paraId="6503CD31" w14:textId="77777777" w:rsidR="00F1131D" w:rsidRDefault="00F1131D" w:rsidP="00F1131D">
            <w:pPr>
              <w:pStyle w:val="BodyText2"/>
              <w:tabs>
                <w:tab w:val="left" w:pos="851"/>
                <w:tab w:val="left" w:pos="1260"/>
              </w:tabs>
              <w:spacing w:before="60" w:after="60"/>
              <w:rPr>
                <w:color w:val="auto"/>
              </w:rPr>
            </w:pPr>
            <w:r w:rsidRPr="009848EF">
              <w:rPr>
                <w:color w:val="auto"/>
              </w:rPr>
              <w:t>Leader/Cabinet</w:t>
            </w:r>
          </w:p>
          <w:p w14:paraId="697F4859" w14:textId="77777777" w:rsidR="00F1131D" w:rsidRDefault="00F1131D" w:rsidP="00F1131D">
            <w:pPr>
              <w:pStyle w:val="BodyText2"/>
              <w:tabs>
                <w:tab w:val="left" w:pos="851"/>
                <w:tab w:val="left" w:pos="1260"/>
              </w:tabs>
              <w:spacing w:before="60" w:after="60"/>
              <w:rPr>
                <w:color w:val="auto"/>
              </w:rPr>
            </w:pPr>
          </w:p>
          <w:p w14:paraId="5D1BD2A7" w14:textId="77777777" w:rsidR="00F1131D" w:rsidRDefault="00F1131D" w:rsidP="00F1131D">
            <w:pPr>
              <w:pStyle w:val="BodyText2"/>
              <w:tabs>
                <w:tab w:val="left" w:pos="851"/>
                <w:tab w:val="left" w:pos="1260"/>
              </w:tabs>
              <w:spacing w:before="60" w:after="60"/>
              <w:rPr>
                <w:color w:val="auto"/>
              </w:rPr>
            </w:pPr>
          </w:p>
          <w:p w14:paraId="6D0CABFA" w14:textId="77777777" w:rsidR="00F1131D" w:rsidRDefault="00F1131D" w:rsidP="00F1131D">
            <w:pPr>
              <w:pStyle w:val="BodyText2"/>
              <w:tabs>
                <w:tab w:val="left" w:pos="851"/>
                <w:tab w:val="left" w:pos="1260"/>
              </w:tabs>
              <w:spacing w:before="60" w:after="60"/>
              <w:rPr>
                <w:color w:val="auto"/>
              </w:rPr>
            </w:pPr>
          </w:p>
          <w:p w14:paraId="082736F7" w14:textId="77777777" w:rsidR="00F1131D" w:rsidRDefault="00F1131D" w:rsidP="00F1131D">
            <w:pPr>
              <w:pStyle w:val="BodyText2"/>
              <w:tabs>
                <w:tab w:val="left" w:pos="851"/>
                <w:tab w:val="left" w:pos="1260"/>
              </w:tabs>
              <w:spacing w:before="60" w:after="60"/>
              <w:rPr>
                <w:color w:val="auto"/>
              </w:rPr>
            </w:pPr>
          </w:p>
          <w:p w14:paraId="0120C1FD" w14:textId="77777777" w:rsidR="00F1131D" w:rsidRDefault="00F1131D" w:rsidP="00F1131D">
            <w:pPr>
              <w:pStyle w:val="BodyText2"/>
              <w:tabs>
                <w:tab w:val="left" w:pos="851"/>
                <w:tab w:val="left" w:pos="1260"/>
              </w:tabs>
              <w:spacing w:before="60" w:after="60"/>
              <w:rPr>
                <w:color w:val="auto"/>
              </w:rPr>
            </w:pPr>
          </w:p>
          <w:p w14:paraId="122C00AE" w14:textId="77777777" w:rsidR="00F1131D" w:rsidRDefault="00F1131D" w:rsidP="00F1131D">
            <w:pPr>
              <w:pStyle w:val="BodyText2"/>
              <w:tabs>
                <w:tab w:val="left" w:pos="851"/>
                <w:tab w:val="left" w:pos="1260"/>
              </w:tabs>
              <w:spacing w:before="60" w:after="60"/>
              <w:rPr>
                <w:color w:val="auto"/>
              </w:rPr>
            </w:pPr>
          </w:p>
          <w:p w14:paraId="7D5D7AE1" w14:textId="77777777" w:rsidR="00F1131D" w:rsidRDefault="00F1131D" w:rsidP="00F1131D">
            <w:pPr>
              <w:pStyle w:val="BodyText2"/>
              <w:tabs>
                <w:tab w:val="left" w:pos="851"/>
                <w:tab w:val="left" w:pos="1260"/>
              </w:tabs>
              <w:spacing w:before="60" w:after="60"/>
              <w:rPr>
                <w:color w:val="auto"/>
              </w:rPr>
            </w:pPr>
          </w:p>
          <w:p w14:paraId="5ECD96B2" w14:textId="77777777" w:rsidR="00F1131D" w:rsidRDefault="00F1131D" w:rsidP="00F1131D">
            <w:pPr>
              <w:pStyle w:val="BodyText2"/>
              <w:tabs>
                <w:tab w:val="left" w:pos="851"/>
                <w:tab w:val="left" w:pos="1260"/>
              </w:tabs>
              <w:spacing w:before="60" w:after="60"/>
              <w:rPr>
                <w:color w:val="auto"/>
              </w:rPr>
            </w:pPr>
          </w:p>
          <w:p w14:paraId="7BCFC942" w14:textId="77777777" w:rsidR="00F1131D" w:rsidRDefault="00F1131D" w:rsidP="00F1131D">
            <w:pPr>
              <w:pStyle w:val="BodyText2"/>
              <w:tabs>
                <w:tab w:val="left" w:pos="851"/>
                <w:tab w:val="left" w:pos="1260"/>
              </w:tabs>
              <w:spacing w:before="60" w:after="60"/>
              <w:rPr>
                <w:color w:val="auto"/>
              </w:rPr>
            </w:pPr>
          </w:p>
          <w:p w14:paraId="0B1D2384" w14:textId="77777777" w:rsidR="00F1131D" w:rsidRDefault="00F1131D" w:rsidP="00F1131D">
            <w:pPr>
              <w:pStyle w:val="BodyText2"/>
              <w:tabs>
                <w:tab w:val="left" w:pos="851"/>
                <w:tab w:val="left" w:pos="1260"/>
              </w:tabs>
              <w:spacing w:before="60" w:after="60"/>
              <w:rPr>
                <w:color w:val="auto"/>
              </w:rPr>
            </w:pPr>
          </w:p>
          <w:p w14:paraId="07E91B54" w14:textId="77777777" w:rsidR="00F1131D" w:rsidRDefault="00F1131D" w:rsidP="00F1131D">
            <w:pPr>
              <w:pStyle w:val="BodyText2"/>
              <w:tabs>
                <w:tab w:val="left" w:pos="851"/>
                <w:tab w:val="left" w:pos="1260"/>
              </w:tabs>
              <w:spacing w:before="60" w:after="60"/>
              <w:rPr>
                <w:color w:val="auto"/>
              </w:rPr>
            </w:pPr>
          </w:p>
          <w:p w14:paraId="25AC40DC" w14:textId="77777777" w:rsidR="00F1131D" w:rsidRDefault="00F1131D" w:rsidP="00F1131D">
            <w:pPr>
              <w:pStyle w:val="BodyText2"/>
              <w:tabs>
                <w:tab w:val="left" w:pos="851"/>
                <w:tab w:val="left" w:pos="1260"/>
              </w:tabs>
              <w:spacing w:before="60" w:after="60"/>
              <w:rPr>
                <w:color w:val="auto"/>
              </w:rPr>
            </w:pPr>
          </w:p>
          <w:p w14:paraId="74E6F129" w14:textId="77777777" w:rsidR="00F1131D" w:rsidRDefault="00F1131D" w:rsidP="00F1131D">
            <w:pPr>
              <w:pStyle w:val="BodyText2"/>
              <w:tabs>
                <w:tab w:val="left" w:pos="851"/>
                <w:tab w:val="left" w:pos="1260"/>
              </w:tabs>
              <w:spacing w:before="60" w:after="60"/>
              <w:rPr>
                <w:color w:val="auto"/>
              </w:rPr>
            </w:pPr>
          </w:p>
          <w:p w14:paraId="6148FCEB" w14:textId="77777777" w:rsidR="00F1131D" w:rsidRDefault="00F1131D" w:rsidP="00F1131D">
            <w:pPr>
              <w:pStyle w:val="BodyText2"/>
              <w:tabs>
                <w:tab w:val="left" w:pos="851"/>
                <w:tab w:val="left" w:pos="1260"/>
              </w:tabs>
              <w:spacing w:before="60" w:after="60"/>
              <w:rPr>
                <w:color w:val="auto"/>
              </w:rPr>
            </w:pPr>
          </w:p>
          <w:p w14:paraId="0F017FA8" w14:textId="4E77EF15" w:rsidR="00F1131D" w:rsidRPr="00785A5C" w:rsidRDefault="00F1131D" w:rsidP="00F1131D">
            <w:pPr>
              <w:pStyle w:val="BodyText2"/>
              <w:tabs>
                <w:tab w:val="left" w:pos="851"/>
                <w:tab w:val="left" w:pos="1260"/>
              </w:tabs>
              <w:spacing w:before="60" w:after="60"/>
            </w:pPr>
          </w:p>
        </w:tc>
      </w:tr>
      <w:tr w:rsidR="00F1131D" w:rsidRPr="00785A5C" w14:paraId="775D01C1"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6B5EA489" w14:textId="31D2058A" w:rsidR="00F1131D" w:rsidRPr="00457BC5" w:rsidRDefault="00F1131D" w:rsidP="00F1131D">
            <w:pPr>
              <w:spacing w:before="60" w:after="60"/>
              <w:rPr>
                <w:rFonts w:ascii="Arial" w:hAnsi="Arial" w:cs="Arial"/>
              </w:rPr>
            </w:pPr>
            <w:r w:rsidRPr="00457BC5">
              <w:rPr>
                <w:rFonts w:ascii="Arial" w:hAnsi="Arial" w:cs="Arial"/>
              </w:rPr>
              <w:t>8.</w:t>
            </w:r>
            <w:r w:rsidR="00A32BFB" w:rsidRPr="00457BC5">
              <w:rPr>
                <w:rFonts w:ascii="Arial" w:hAnsi="Arial" w:cs="Arial"/>
              </w:rPr>
              <w:t>3</w:t>
            </w:r>
            <w:r w:rsidR="00A32BFB">
              <w:rPr>
                <w:rFonts w:ascii="Arial" w:hAnsi="Arial" w:cs="Arial"/>
              </w:rPr>
              <w:t>4</w:t>
            </w:r>
            <w:r w:rsidRPr="00457BC5">
              <w:rPr>
                <w:rFonts w:ascii="Arial" w:hAnsi="Arial" w:cs="Arial"/>
              </w:rPr>
              <w:tab/>
              <w:t>Housing Infrastructure Fund (HIF)</w:t>
            </w:r>
          </w:p>
        </w:tc>
        <w:tc>
          <w:tcPr>
            <w:cnfStyle w:val="000001000000" w:firstRow="0" w:lastRow="0" w:firstColumn="0" w:lastColumn="0" w:oddVBand="0" w:evenVBand="1" w:oddHBand="0" w:evenHBand="0" w:firstRowFirstColumn="0" w:firstRowLastColumn="0" w:lastRowFirstColumn="0" w:lastRowLastColumn="0"/>
            <w:tcW w:w="2140" w:type="dxa"/>
          </w:tcPr>
          <w:p w14:paraId="28DB1262" w14:textId="77777777" w:rsidR="00F1131D" w:rsidRPr="00457BC5" w:rsidRDefault="00F1131D" w:rsidP="00F1131D">
            <w:pPr>
              <w:pStyle w:val="BodyText2"/>
              <w:tabs>
                <w:tab w:val="left" w:pos="851"/>
                <w:tab w:val="left" w:pos="1260"/>
              </w:tabs>
              <w:spacing w:before="60" w:after="60"/>
              <w:rPr>
                <w:color w:val="auto"/>
              </w:rPr>
            </w:pPr>
          </w:p>
        </w:tc>
      </w:tr>
      <w:tr w:rsidR="00F1131D" w:rsidRPr="00785A5C" w14:paraId="195982CD"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29C2069" w14:textId="469A3EFB" w:rsidR="00F1131D" w:rsidRPr="00457BC5" w:rsidRDefault="00F1131D" w:rsidP="00F1131D">
            <w:pPr>
              <w:pStyle w:val="ListParagraph"/>
              <w:numPr>
                <w:ilvl w:val="0"/>
                <w:numId w:val="20"/>
              </w:numPr>
              <w:spacing w:before="60" w:after="60"/>
              <w:ind w:left="1200" w:hanging="425"/>
              <w:rPr>
                <w:rFonts w:ascii="Arial" w:hAnsi="Arial" w:cs="Arial"/>
              </w:rPr>
            </w:pPr>
            <w:r w:rsidRPr="00457BC5">
              <w:rPr>
                <w:rFonts w:ascii="Arial" w:hAnsi="Arial" w:cs="Arial"/>
              </w:rPr>
              <w:t xml:space="preserve">To authorise, in consultation with the Chief </w:t>
            </w:r>
            <w:r>
              <w:rPr>
                <w:rFonts w:ascii="Arial" w:hAnsi="Arial" w:cs="Arial"/>
              </w:rPr>
              <w:t xml:space="preserve">Operating </w:t>
            </w:r>
            <w:r w:rsidRPr="00457BC5">
              <w:rPr>
                <w:rFonts w:ascii="Arial" w:hAnsi="Arial" w:cs="Arial"/>
              </w:rPr>
              <w:t xml:space="preserve">Officer and the Leader of the Council, the acquisition of </w:t>
            </w:r>
            <w:r>
              <w:rPr>
                <w:rFonts w:ascii="Arial" w:hAnsi="Arial" w:cs="Arial"/>
              </w:rPr>
              <w:t>l</w:t>
            </w:r>
            <w:r w:rsidRPr="00457BC5">
              <w:rPr>
                <w:rFonts w:ascii="Arial" w:hAnsi="Arial" w:cs="Arial"/>
              </w:rPr>
              <w:t>and and Interests in connection with the Housing Infrastructure Fund: New Routes to Good Growth Project.</w:t>
            </w:r>
          </w:p>
          <w:p w14:paraId="362F856B" w14:textId="266F0724" w:rsidR="00F1131D" w:rsidRPr="00457BC5" w:rsidRDefault="00F1131D" w:rsidP="00F1131D">
            <w:pPr>
              <w:pStyle w:val="ListParagraph"/>
              <w:numPr>
                <w:ilvl w:val="0"/>
                <w:numId w:val="20"/>
              </w:numPr>
              <w:spacing w:before="60" w:after="60"/>
              <w:ind w:left="1200" w:hanging="425"/>
              <w:rPr>
                <w:rFonts w:ascii="Arial" w:hAnsi="Arial" w:cs="Arial"/>
              </w:rPr>
            </w:pPr>
            <w:r w:rsidRPr="00457BC5">
              <w:rPr>
                <w:rFonts w:ascii="Arial" w:hAnsi="Arial" w:cs="Arial"/>
              </w:rPr>
              <w:t xml:space="preserve">To make, in consultation with the Leader of the Council, Chief </w:t>
            </w:r>
            <w:r>
              <w:rPr>
                <w:rFonts w:ascii="Arial" w:hAnsi="Arial" w:cs="Arial"/>
              </w:rPr>
              <w:t>Operating</w:t>
            </w:r>
            <w:r w:rsidRPr="00457BC5">
              <w:rPr>
                <w:rFonts w:ascii="Arial" w:hAnsi="Arial" w:cs="Arial"/>
              </w:rPr>
              <w:t xml:space="preserve"> Officer and Assistant Director, Legal and Governance, the relevant changes, should any further Deeds of Variation be required, for the life of the project, on the basis set out in paragraph 4.2 of the report to Cabinet dated 28 September 2021.</w:t>
            </w:r>
          </w:p>
        </w:tc>
        <w:tc>
          <w:tcPr>
            <w:cnfStyle w:val="000001000000" w:firstRow="0" w:lastRow="0" w:firstColumn="0" w:lastColumn="0" w:oddVBand="0" w:evenVBand="1" w:oddHBand="0" w:evenHBand="0" w:firstRowFirstColumn="0" w:firstRowLastColumn="0" w:lastRowFirstColumn="0" w:lastRowLastColumn="0"/>
            <w:tcW w:w="2140" w:type="dxa"/>
          </w:tcPr>
          <w:p w14:paraId="581E3163" w14:textId="663BC90F" w:rsidR="00F1131D" w:rsidRPr="00457BC5" w:rsidRDefault="00F1131D" w:rsidP="00F1131D">
            <w:pPr>
              <w:pStyle w:val="BodyText2"/>
              <w:tabs>
                <w:tab w:val="left" w:pos="851"/>
                <w:tab w:val="left" w:pos="1260"/>
              </w:tabs>
              <w:spacing w:before="60" w:after="60"/>
              <w:rPr>
                <w:color w:val="auto"/>
              </w:rPr>
            </w:pPr>
            <w:r w:rsidRPr="00457BC5">
              <w:rPr>
                <w:color w:val="auto"/>
              </w:rPr>
              <w:t>Leader/Cabinet</w:t>
            </w:r>
          </w:p>
        </w:tc>
      </w:tr>
      <w:tr w:rsidR="00F1131D" w:rsidRPr="00785A5C" w14:paraId="4ED4B03B"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C10ABD8" w14:textId="549715EF" w:rsidR="00F1131D" w:rsidRPr="00457BC5" w:rsidRDefault="00F1131D" w:rsidP="00F1131D">
            <w:pPr>
              <w:spacing w:before="60" w:after="60"/>
              <w:rPr>
                <w:rFonts w:ascii="Arial" w:hAnsi="Arial" w:cs="Arial"/>
              </w:rPr>
            </w:pPr>
            <w:r w:rsidRPr="00457BC5">
              <w:rPr>
                <w:rFonts w:ascii="Arial" w:hAnsi="Arial" w:cs="Arial"/>
              </w:rPr>
              <w:t>8.</w:t>
            </w:r>
            <w:r w:rsidR="00A32BFB" w:rsidRPr="00457BC5">
              <w:rPr>
                <w:rFonts w:ascii="Arial" w:hAnsi="Arial" w:cs="Arial"/>
              </w:rPr>
              <w:t>3</w:t>
            </w:r>
            <w:r w:rsidR="00A32BFB">
              <w:rPr>
                <w:rFonts w:ascii="Arial" w:hAnsi="Arial" w:cs="Arial"/>
              </w:rPr>
              <w:t>5</w:t>
            </w:r>
            <w:r w:rsidRPr="00457BC5">
              <w:rPr>
                <w:rFonts w:ascii="Arial" w:hAnsi="Arial" w:cs="Arial"/>
              </w:rPr>
              <w:tab/>
              <w:t>Anti-Social Behaviour and Policing Act 2014</w:t>
            </w:r>
          </w:p>
        </w:tc>
        <w:tc>
          <w:tcPr>
            <w:cnfStyle w:val="000001000000" w:firstRow="0" w:lastRow="0" w:firstColumn="0" w:lastColumn="0" w:oddVBand="0" w:evenVBand="1" w:oddHBand="0" w:evenHBand="0" w:firstRowFirstColumn="0" w:firstRowLastColumn="0" w:lastRowFirstColumn="0" w:lastRowLastColumn="0"/>
            <w:tcW w:w="2140" w:type="dxa"/>
          </w:tcPr>
          <w:p w14:paraId="369D6266" w14:textId="77777777" w:rsidR="00F1131D" w:rsidRPr="00457BC5" w:rsidRDefault="00F1131D" w:rsidP="00F1131D">
            <w:pPr>
              <w:pStyle w:val="BodyText2"/>
              <w:tabs>
                <w:tab w:val="left" w:pos="851"/>
                <w:tab w:val="left" w:pos="1260"/>
              </w:tabs>
              <w:spacing w:before="60" w:after="60"/>
              <w:rPr>
                <w:color w:val="auto"/>
              </w:rPr>
            </w:pPr>
          </w:p>
        </w:tc>
      </w:tr>
      <w:tr w:rsidR="00F1131D" w:rsidRPr="00785A5C" w14:paraId="4A7417BB"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37DF9781" w14:textId="3D743B70" w:rsidR="00F1131D" w:rsidRPr="00457BC5" w:rsidRDefault="00F1131D" w:rsidP="00F1131D">
            <w:pPr>
              <w:pStyle w:val="BodyTextIndent3"/>
              <w:numPr>
                <w:ilvl w:val="0"/>
                <w:numId w:val="20"/>
              </w:numPr>
              <w:ind w:left="1200" w:hanging="425"/>
              <w:rPr>
                <w:lang w:val="en-US"/>
              </w:rPr>
            </w:pPr>
            <w:r w:rsidRPr="00457BC5">
              <w:t>To issue Community Protection Warnings and Notices on behalf of the Council.</w:t>
            </w:r>
          </w:p>
          <w:p w14:paraId="17C413F8" w14:textId="6EB405DE" w:rsidR="00F1131D" w:rsidRPr="00457BC5" w:rsidRDefault="00F1131D" w:rsidP="00F1131D">
            <w:pPr>
              <w:pStyle w:val="BodyTextIndent3"/>
              <w:numPr>
                <w:ilvl w:val="0"/>
                <w:numId w:val="20"/>
              </w:numPr>
              <w:ind w:left="1200" w:hanging="425"/>
              <w:rPr>
                <w:lang w:val="en-US"/>
              </w:rPr>
            </w:pPr>
            <w:r w:rsidRPr="00457BC5">
              <w:lastRenderedPageBreak/>
              <w:t xml:space="preserve">To issue Closure Notices on behalf of the Council for up to 24 hours. </w:t>
            </w:r>
          </w:p>
          <w:p w14:paraId="583EDE58" w14:textId="679B9840" w:rsidR="00F1131D" w:rsidRPr="00457BC5" w:rsidRDefault="00F1131D" w:rsidP="00F1131D">
            <w:pPr>
              <w:pStyle w:val="BodyTextIndent3"/>
              <w:numPr>
                <w:ilvl w:val="0"/>
                <w:numId w:val="20"/>
              </w:numPr>
              <w:ind w:left="1200" w:hanging="425"/>
              <w:rPr>
                <w:lang w:val="en-US"/>
              </w:rPr>
            </w:pPr>
            <w:r w:rsidRPr="00457BC5">
              <w:t>To issue Fixed Penalty Notices for breach of any Community Protection Notice or Public Spaces Protection Order.</w:t>
            </w:r>
          </w:p>
          <w:p w14:paraId="7EE4BA38" w14:textId="69EC2BAB" w:rsidR="00F1131D" w:rsidRPr="00457BC5" w:rsidRDefault="00F1131D" w:rsidP="00F1131D">
            <w:pPr>
              <w:pStyle w:val="BodyTextIndent3"/>
              <w:numPr>
                <w:ilvl w:val="0"/>
                <w:numId w:val="20"/>
              </w:numPr>
              <w:ind w:left="1200" w:hanging="425"/>
              <w:rPr>
                <w:lang w:val="en-US"/>
              </w:rPr>
            </w:pPr>
            <w:r w:rsidRPr="00457BC5">
              <w:t>To issue, as the designated officer of the Chief Executive, a Closure Notice under the Anti-Social Behaviour and Policing Act 2014 on behalf of the Council for up to 48 hours.</w:t>
            </w:r>
          </w:p>
          <w:p w14:paraId="44B4BE9B" w14:textId="2454301D" w:rsidR="00F1131D" w:rsidRPr="00457BC5" w:rsidRDefault="00F1131D" w:rsidP="00F1131D">
            <w:pPr>
              <w:pStyle w:val="BodyTextIndent3"/>
              <w:numPr>
                <w:ilvl w:val="0"/>
                <w:numId w:val="20"/>
              </w:numPr>
              <w:ind w:left="1200" w:hanging="425"/>
              <w:rPr>
                <w:lang w:val="en-US"/>
              </w:rPr>
            </w:pPr>
            <w:r w:rsidRPr="00457BC5">
              <w:t>To approve the Council’s Community Trigger Protocol.</w:t>
            </w:r>
          </w:p>
          <w:p w14:paraId="0C60A3FE" w14:textId="12315AB6" w:rsidR="00F1131D" w:rsidRPr="00457BC5" w:rsidRDefault="00F1131D" w:rsidP="00F1131D">
            <w:pPr>
              <w:pStyle w:val="BodyTextIndent3"/>
              <w:numPr>
                <w:ilvl w:val="0"/>
                <w:numId w:val="20"/>
              </w:numPr>
              <w:ind w:left="1200" w:hanging="425"/>
              <w:rPr>
                <w:lang w:val="en-US"/>
              </w:rPr>
            </w:pPr>
            <w:r w:rsidRPr="00457BC5">
              <w:t>To ensure that the amount of Fixed Penalty Notices relating to Fixed Penalty Notices issued under Sections 52 and 68 of the Anti-Social Behaviour and Policing Act 2014 is set by the Fees and Charges report.</w:t>
            </w:r>
          </w:p>
          <w:p w14:paraId="370B6EBC" w14:textId="56F7C65A" w:rsidR="00F1131D" w:rsidRPr="00457BC5" w:rsidRDefault="00F1131D" w:rsidP="00F1131D">
            <w:pPr>
              <w:pStyle w:val="BodyTextIndent3"/>
              <w:numPr>
                <w:ilvl w:val="0"/>
                <w:numId w:val="20"/>
              </w:numPr>
              <w:ind w:left="1200" w:hanging="425"/>
              <w:rPr>
                <w:lang w:val="en-US"/>
              </w:rPr>
            </w:pPr>
            <w:r w:rsidRPr="00457BC5">
              <w:rPr>
                <w:lang w:val="en-US"/>
              </w:rPr>
              <w:t xml:space="preserve">To exercise </w:t>
            </w:r>
            <w:r w:rsidRPr="00457BC5">
              <w:t>such other similar mechanisms that are enacted and developed in the future to enable the Authority to effectively deliver its functions under the Anti-Social Behaviour and Policing Act 2014.</w:t>
            </w:r>
          </w:p>
        </w:tc>
        <w:tc>
          <w:tcPr>
            <w:cnfStyle w:val="000001000000" w:firstRow="0" w:lastRow="0" w:firstColumn="0" w:lastColumn="0" w:oddVBand="0" w:evenVBand="1" w:oddHBand="0" w:evenHBand="0" w:firstRowFirstColumn="0" w:firstRowLastColumn="0" w:lastRowFirstColumn="0" w:lastRowLastColumn="0"/>
            <w:tcW w:w="2140" w:type="dxa"/>
          </w:tcPr>
          <w:p w14:paraId="4CA3FED5" w14:textId="5477CD9A" w:rsidR="00F1131D" w:rsidRPr="00457BC5" w:rsidRDefault="00F1131D" w:rsidP="00F1131D">
            <w:pPr>
              <w:pStyle w:val="BodyText2"/>
              <w:tabs>
                <w:tab w:val="left" w:pos="851"/>
                <w:tab w:val="left" w:pos="1260"/>
              </w:tabs>
              <w:spacing w:before="60" w:after="60"/>
              <w:rPr>
                <w:color w:val="auto"/>
              </w:rPr>
            </w:pPr>
            <w:r w:rsidRPr="00457BC5">
              <w:rPr>
                <w:color w:val="auto"/>
              </w:rPr>
              <w:lastRenderedPageBreak/>
              <w:t xml:space="preserve">Leader/Cabinet </w:t>
            </w:r>
          </w:p>
        </w:tc>
      </w:tr>
      <w:tr w:rsidR="00F1131D" w:rsidRPr="00785A5C" w14:paraId="0947688B"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2FC732D7" w14:textId="43314EE3" w:rsidR="00F1131D" w:rsidRPr="00B43D29" w:rsidRDefault="00F1131D" w:rsidP="00F1131D">
            <w:pPr>
              <w:pStyle w:val="BodyTextIndent3"/>
              <w:ind w:left="0"/>
            </w:pPr>
            <w:r w:rsidRPr="00B43D29">
              <w:t>8.</w:t>
            </w:r>
            <w:r w:rsidR="00A32BFB" w:rsidRPr="00B43D29">
              <w:t>3</w:t>
            </w:r>
            <w:r w:rsidR="00A32BFB">
              <w:t>6</w:t>
            </w:r>
            <w:r w:rsidRPr="00B43D29">
              <w:tab/>
              <w:t>Asset of Community Value Status</w:t>
            </w:r>
          </w:p>
        </w:tc>
        <w:tc>
          <w:tcPr>
            <w:cnfStyle w:val="000001000000" w:firstRow="0" w:lastRow="0" w:firstColumn="0" w:lastColumn="0" w:oddVBand="0" w:evenVBand="1" w:oddHBand="0" w:evenHBand="0" w:firstRowFirstColumn="0" w:firstRowLastColumn="0" w:lastRowFirstColumn="0" w:lastRowLastColumn="0"/>
            <w:tcW w:w="2140" w:type="dxa"/>
          </w:tcPr>
          <w:p w14:paraId="07F6271E" w14:textId="77777777" w:rsidR="00F1131D" w:rsidRPr="00B43D29" w:rsidRDefault="00F1131D" w:rsidP="00F1131D">
            <w:pPr>
              <w:pStyle w:val="BodyText2"/>
              <w:tabs>
                <w:tab w:val="left" w:pos="851"/>
                <w:tab w:val="left" w:pos="1260"/>
              </w:tabs>
              <w:spacing w:before="60" w:after="60"/>
              <w:rPr>
                <w:color w:val="auto"/>
              </w:rPr>
            </w:pPr>
          </w:p>
        </w:tc>
      </w:tr>
      <w:tr w:rsidR="00F1131D" w:rsidRPr="00785A5C" w14:paraId="07E71A0F"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7442AA52" w14:textId="6C6D9729" w:rsidR="00F1131D" w:rsidRPr="00B43D29" w:rsidRDefault="00F1131D" w:rsidP="00F1131D">
            <w:pPr>
              <w:pStyle w:val="BodyTextIndent3"/>
              <w:numPr>
                <w:ilvl w:val="0"/>
                <w:numId w:val="38"/>
              </w:numPr>
              <w:ind w:left="1193" w:hanging="425"/>
            </w:pPr>
            <w:r w:rsidRPr="00B43D29">
              <w:t>To determine applications for Asset of Community Value Status and to maintain the registers as required by the Localism Act 2011, in consultation with the Portfolio Holder f</w:t>
            </w:r>
            <w:r w:rsidRPr="00292D2B">
              <w:t>or Housing and Property.</w:t>
            </w:r>
          </w:p>
        </w:tc>
        <w:tc>
          <w:tcPr>
            <w:cnfStyle w:val="000001000000" w:firstRow="0" w:lastRow="0" w:firstColumn="0" w:lastColumn="0" w:oddVBand="0" w:evenVBand="1" w:oddHBand="0" w:evenHBand="0" w:firstRowFirstColumn="0" w:firstRowLastColumn="0" w:lastRowFirstColumn="0" w:lastRowLastColumn="0"/>
            <w:tcW w:w="2140" w:type="dxa"/>
          </w:tcPr>
          <w:p w14:paraId="3C8CFD88" w14:textId="7603DD38" w:rsidR="00F1131D" w:rsidRPr="00B43D29" w:rsidRDefault="00F1131D" w:rsidP="00F1131D">
            <w:pPr>
              <w:pStyle w:val="BodyText2"/>
              <w:tabs>
                <w:tab w:val="left" w:pos="851"/>
                <w:tab w:val="left" w:pos="1260"/>
              </w:tabs>
              <w:spacing w:before="60" w:after="60"/>
              <w:rPr>
                <w:color w:val="auto"/>
              </w:rPr>
            </w:pPr>
            <w:r w:rsidRPr="00B43D29">
              <w:rPr>
                <w:color w:val="auto"/>
              </w:rPr>
              <w:t>Leader/Cabinet</w:t>
            </w:r>
          </w:p>
        </w:tc>
      </w:tr>
      <w:tr w:rsidR="00F1131D" w:rsidRPr="00785A5C" w14:paraId="3601EA3C"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4B3E222F" w14:textId="153B9122" w:rsidR="00F1131D" w:rsidRPr="00B43D29" w:rsidRDefault="00F1131D" w:rsidP="00F1131D">
            <w:pPr>
              <w:pStyle w:val="BodyTextIndent3"/>
              <w:ind w:left="0"/>
            </w:pPr>
            <w:r>
              <w:t>8.</w:t>
            </w:r>
            <w:r w:rsidR="00A32BFB">
              <w:t>37</w:t>
            </w:r>
            <w:r w:rsidR="00E66782">
              <w:tab/>
            </w:r>
            <w:r>
              <w:t>Local Enterprise Partnership Funds</w:t>
            </w:r>
          </w:p>
        </w:tc>
        <w:tc>
          <w:tcPr>
            <w:cnfStyle w:val="000001000000" w:firstRow="0" w:lastRow="0" w:firstColumn="0" w:lastColumn="0" w:oddVBand="0" w:evenVBand="1" w:oddHBand="0" w:evenHBand="0" w:firstRowFirstColumn="0" w:firstRowLastColumn="0" w:lastRowFirstColumn="0" w:lastRowLastColumn="0"/>
            <w:tcW w:w="2140" w:type="dxa"/>
          </w:tcPr>
          <w:p w14:paraId="29B23E04" w14:textId="77777777" w:rsidR="00F1131D" w:rsidRPr="00B43D29" w:rsidRDefault="00F1131D" w:rsidP="00F1131D">
            <w:pPr>
              <w:pStyle w:val="BodyText2"/>
              <w:tabs>
                <w:tab w:val="left" w:pos="851"/>
                <w:tab w:val="left" w:pos="1260"/>
              </w:tabs>
              <w:spacing w:before="60" w:after="60"/>
              <w:rPr>
                <w:color w:val="auto"/>
              </w:rPr>
            </w:pPr>
          </w:p>
        </w:tc>
      </w:tr>
      <w:tr w:rsidR="00F1131D" w:rsidRPr="00785A5C" w14:paraId="771609E0"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4CAEC5AE" w14:textId="27BC8144" w:rsidR="00F1131D" w:rsidRPr="00B43D29" w:rsidRDefault="00F1131D" w:rsidP="00F1131D">
            <w:pPr>
              <w:pStyle w:val="BodyTextIndent3"/>
              <w:numPr>
                <w:ilvl w:val="0"/>
                <w:numId w:val="38"/>
              </w:numPr>
              <w:ind w:left="1193" w:hanging="425"/>
            </w:pPr>
            <w:r>
              <w:t>T</w:t>
            </w:r>
            <w:r w:rsidRPr="00BE2EF1">
              <w:t>o approve the expenditure of LEP funds including but not limited to, Growing Places Fund, to be awarded by SELEP Accountability Board (joint Committee), in line with expectations for economic growth purposes, local business and local priorities, existing resourcing funding still to be determined by SELEP, and any future funding for LEP activities to be determined by Government</w:t>
            </w:r>
            <w:r>
              <w:t>, i</w:t>
            </w:r>
            <w:r w:rsidRPr="00BE2EF1">
              <w:t xml:space="preserve">n consultation with the Portfolio Holder for Economic and Social Regeneration and Inward Investment, and </w:t>
            </w:r>
            <w:r>
              <w:t xml:space="preserve">the </w:t>
            </w:r>
            <w:r w:rsidRPr="00BE2EF1">
              <w:t>Chief Operating Officer</w:t>
            </w:r>
            <w:r>
              <w:t>.</w:t>
            </w:r>
          </w:p>
        </w:tc>
        <w:tc>
          <w:tcPr>
            <w:cnfStyle w:val="000001000000" w:firstRow="0" w:lastRow="0" w:firstColumn="0" w:lastColumn="0" w:oddVBand="0" w:evenVBand="1" w:oddHBand="0" w:evenHBand="0" w:firstRowFirstColumn="0" w:firstRowLastColumn="0" w:lastRowFirstColumn="0" w:lastRowLastColumn="0"/>
            <w:tcW w:w="2140" w:type="dxa"/>
          </w:tcPr>
          <w:p w14:paraId="67E27E59" w14:textId="3037B477" w:rsidR="00F1131D" w:rsidRPr="00B43D29" w:rsidRDefault="00F1131D" w:rsidP="00F1131D">
            <w:pPr>
              <w:pStyle w:val="BodyText2"/>
              <w:tabs>
                <w:tab w:val="left" w:pos="851"/>
                <w:tab w:val="left" w:pos="1260"/>
              </w:tabs>
              <w:spacing w:before="60" w:after="60"/>
              <w:rPr>
                <w:color w:val="auto"/>
              </w:rPr>
            </w:pPr>
            <w:r>
              <w:rPr>
                <w:color w:val="auto"/>
              </w:rPr>
              <w:t>Leader/Cabinet</w:t>
            </w:r>
          </w:p>
        </w:tc>
      </w:tr>
      <w:tr w:rsidR="00F1131D" w:rsidRPr="00785A5C" w14:paraId="1D33E61F" w14:textId="77777777" w:rsidTr="00D13197">
        <w:tc>
          <w:tcPr>
            <w:cnfStyle w:val="000010000000" w:firstRow="0" w:lastRow="0" w:firstColumn="0" w:lastColumn="0" w:oddVBand="1" w:evenVBand="0" w:oddHBand="0" w:evenHBand="0" w:firstRowFirstColumn="0" w:firstRowLastColumn="0" w:lastRowFirstColumn="0" w:lastRowLastColumn="0"/>
            <w:tcW w:w="7373" w:type="dxa"/>
          </w:tcPr>
          <w:p w14:paraId="5D042DCC" w14:textId="293B9381" w:rsidR="00F1131D" w:rsidRDefault="00F1131D" w:rsidP="00785BDF">
            <w:pPr>
              <w:pStyle w:val="BodyTextIndent3"/>
              <w:ind w:left="0"/>
            </w:pPr>
            <w:r w:rsidRPr="003D4EF8">
              <w:t>8.</w:t>
            </w:r>
            <w:r w:rsidR="00A32BFB" w:rsidRPr="003D4EF8">
              <w:t>3</w:t>
            </w:r>
            <w:r w:rsidR="00A32BFB">
              <w:t>8</w:t>
            </w:r>
            <w:r w:rsidR="00E66782">
              <w:tab/>
            </w:r>
            <w:r w:rsidRPr="003D4EF8">
              <w:t>Joint Kent and Medway Economic Framework</w:t>
            </w:r>
          </w:p>
        </w:tc>
        <w:tc>
          <w:tcPr>
            <w:cnfStyle w:val="000001000000" w:firstRow="0" w:lastRow="0" w:firstColumn="0" w:lastColumn="0" w:oddVBand="0" w:evenVBand="1" w:oddHBand="0" w:evenHBand="0" w:firstRowFirstColumn="0" w:firstRowLastColumn="0" w:lastRowFirstColumn="0" w:lastRowLastColumn="0"/>
            <w:tcW w:w="2140" w:type="dxa"/>
          </w:tcPr>
          <w:p w14:paraId="045DCAA6" w14:textId="77777777" w:rsidR="00F1131D" w:rsidRDefault="00F1131D" w:rsidP="00F1131D">
            <w:pPr>
              <w:pStyle w:val="BodyText2"/>
              <w:tabs>
                <w:tab w:val="left" w:pos="851"/>
                <w:tab w:val="left" w:pos="1260"/>
              </w:tabs>
              <w:spacing w:before="60" w:after="60"/>
              <w:rPr>
                <w:color w:val="auto"/>
              </w:rPr>
            </w:pPr>
          </w:p>
        </w:tc>
      </w:tr>
      <w:tr w:rsidR="00F1131D" w:rsidRPr="00785A5C" w14:paraId="05F83D7E" w14:textId="77777777" w:rsidTr="00D1319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373" w:type="dxa"/>
          </w:tcPr>
          <w:p w14:paraId="2E687A31" w14:textId="4BB58C69" w:rsidR="00F1131D" w:rsidRDefault="00F1131D" w:rsidP="00F1131D">
            <w:pPr>
              <w:pStyle w:val="BodyTextIndent3"/>
              <w:numPr>
                <w:ilvl w:val="0"/>
                <w:numId w:val="38"/>
              </w:numPr>
              <w:ind w:left="1193" w:hanging="425"/>
            </w:pPr>
            <w:r w:rsidRPr="00C1157C">
              <w:rPr>
                <w:bCs/>
              </w:rPr>
              <w:t>To take any necessary actions required to support implementation of the Framework in consultation with the Portfolio Holder for Economic and Social Regeneration and Inward Investment.</w:t>
            </w:r>
          </w:p>
        </w:tc>
        <w:tc>
          <w:tcPr>
            <w:cnfStyle w:val="000001000000" w:firstRow="0" w:lastRow="0" w:firstColumn="0" w:lastColumn="0" w:oddVBand="0" w:evenVBand="1" w:oddHBand="0" w:evenHBand="0" w:firstRowFirstColumn="0" w:firstRowLastColumn="0" w:lastRowFirstColumn="0" w:lastRowLastColumn="0"/>
            <w:tcW w:w="2140" w:type="dxa"/>
          </w:tcPr>
          <w:p w14:paraId="79247061" w14:textId="0ED88013" w:rsidR="00F1131D" w:rsidRDefault="00F1131D" w:rsidP="00F1131D">
            <w:pPr>
              <w:pStyle w:val="BodyText2"/>
              <w:tabs>
                <w:tab w:val="left" w:pos="851"/>
                <w:tab w:val="left" w:pos="1260"/>
              </w:tabs>
              <w:spacing w:before="60" w:after="60"/>
              <w:rPr>
                <w:color w:val="auto"/>
              </w:rPr>
            </w:pPr>
            <w:r>
              <w:rPr>
                <w:color w:val="auto"/>
              </w:rPr>
              <w:t>Leader/Cabinet</w:t>
            </w:r>
          </w:p>
        </w:tc>
      </w:tr>
    </w:tbl>
    <w:p w14:paraId="17B74BC1" w14:textId="77777777" w:rsidR="00F86F9B" w:rsidRDefault="00F86F9B" w:rsidP="0056277E">
      <w:pPr>
        <w:rPr>
          <w:rFonts w:ascii="Arial" w:hAnsi="Arial"/>
        </w:rPr>
      </w:pPr>
    </w:p>
    <w:p w14:paraId="4D9D64EA" w14:textId="35BD2923" w:rsidR="00FB090B" w:rsidRPr="00EC51A0" w:rsidRDefault="002E1127" w:rsidP="00EC51A0">
      <w:pPr>
        <w:ind w:left="540" w:hanging="540"/>
        <w:rPr>
          <w:rFonts w:ascii="Arial" w:hAnsi="Arial" w:cs="Arial"/>
        </w:rPr>
      </w:pPr>
      <w:r w:rsidRPr="004C4C95">
        <w:rPr>
          <w:rFonts w:ascii="Arial" w:hAnsi="Arial" w:cs="Arial"/>
        </w:rPr>
        <w:t>4.1</w:t>
      </w:r>
      <w:r>
        <w:rPr>
          <w:rFonts w:ascii="Arial" w:hAnsi="Arial" w:cs="Arial"/>
        </w:rPr>
        <w:tab/>
        <w:t>So far as this scheme relates to delegations to employees for executive functions it is provisional pending confirmation by the Leader of the Council.</w:t>
      </w:r>
    </w:p>
    <w:sectPr w:rsidR="00FB090B" w:rsidRPr="00EC51A0" w:rsidSect="00812A07">
      <w:headerReference w:type="default" r:id="rId8"/>
      <w:footerReference w:type="default" r:id="rId9"/>
      <w:pgSz w:w="11906" w:h="16838" w:code="9"/>
      <w:pgMar w:top="806" w:right="1440" w:bottom="288" w:left="1440" w:header="533" w:footer="445" w:gutter="0"/>
      <w:paperSrc w:first="7" w:other="7"/>
      <w:pgNumType w:start="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0C4B6" w14:textId="77777777" w:rsidR="002E6B82" w:rsidRDefault="002E6B82">
      <w:r>
        <w:separator/>
      </w:r>
    </w:p>
  </w:endnote>
  <w:endnote w:type="continuationSeparator" w:id="0">
    <w:p w14:paraId="19C95994" w14:textId="77777777" w:rsidR="002E6B82" w:rsidRDefault="002E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68E0" w14:textId="77777777" w:rsidR="00D11D74" w:rsidRPr="000E5694" w:rsidRDefault="00D11D74">
    <w:pPr>
      <w:pStyle w:val="Footer"/>
      <w:jc w:val="center"/>
      <w:rPr>
        <w:rFonts w:ascii="Arial" w:hAnsi="Arial" w:cs="Arial"/>
      </w:rPr>
    </w:pPr>
    <w:r w:rsidRPr="000E5694">
      <w:rPr>
        <w:rFonts w:ascii="Arial" w:hAnsi="Arial" w:cs="Arial"/>
      </w:rPr>
      <w:t>3.</w:t>
    </w:r>
    <w:r w:rsidRPr="000E5694">
      <w:rPr>
        <w:rFonts w:ascii="Arial" w:hAnsi="Arial" w:cs="Arial"/>
      </w:rPr>
      <w:fldChar w:fldCharType="begin"/>
    </w:r>
    <w:r w:rsidRPr="000E5694">
      <w:rPr>
        <w:rFonts w:ascii="Arial" w:hAnsi="Arial" w:cs="Arial"/>
      </w:rPr>
      <w:instrText xml:space="preserve"> PAGE   \* MERGEFORMAT </w:instrText>
    </w:r>
    <w:r w:rsidRPr="000E5694">
      <w:rPr>
        <w:rFonts w:ascii="Arial" w:hAnsi="Arial" w:cs="Arial"/>
      </w:rPr>
      <w:fldChar w:fldCharType="separate"/>
    </w:r>
    <w:r>
      <w:rPr>
        <w:rFonts w:ascii="Arial" w:hAnsi="Arial" w:cs="Arial"/>
        <w:noProof/>
      </w:rPr>
      <w:t>62</w:t>
    </w:r>
    <w:r w:rsidRPr="000E5694">
      <w:rPr>
        <w:rFonts w:ascii="Arial" w:hAnsi="Arial" w:cs="Arial"/>
        <w:noProof/>
      </w:rPr>
      <w:fldChar w:fldCharType="end"/>
    </w:r>
  </w:p>
  <w:p w14:paraId="5923335D" w14:textId="77777777" w:rsidR="00D11D74" w:rsidRDefault="00D1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C2308" w14:textId="77777777" w:rsidR="002E6B82" w:rsidRDefault="002E6B82">
      <w:r>
        <w:separator/>
      </w:r>
    </w:p>
  </w:footnote>
  <w:footnote w:type="continuationSeparator" w:id="0">
    <w:p w14:paraId="45234918" w14:textId="77777777" w:rsidR="002E6B82" w:rsidRDefault="002E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25F37" w14:textId="51A5DC1B" w:rsidR="00D11D74" w:rsidRDefault="00D11D74">
    <w:pPr>
      <w:pStyle w:val="Header"/>
      <w:tabs>
        <w:tab w:val="clear" w:pos="8306"/>
        <w:tab w:val="right" w:pos="9000"/>
      </w:tabs>
      <w:rPr>
        <w:rFonts w:ascii="Arial" w:hAnsi="Arial"/>
        <w:i/>
        <w:sz w:val="20"/>
      </w:rPr>
    </w:pPr>
    <w:r>
      <w:rPr>
        <w:rFonts w:ascii="Arial" w:hAnsi="Arial"/>
        <w:i/>
        <w:sz w:val="20"/>
      </w:rPr>
      <w:t>Last updated:</w:t>
    </w:r>
    <w:r w:rsidR="00FF4FCD">
      <w:rPr>
        <w:rFonts w:ascii="Arial" w:hAnsi="Arial"/>
        <w:i/>
        <w:sz w:val="20"/>
      </w:rPr>
      <w:t xml:space="preserve"> </w:t>
    </w:r>
    <w:r w:rsidR="0001159D">
      <w:rPr>
        <w:rFonts w:ascii="Arial" w:hAnsi="Arial"/>
        <w:i/>
        <w:sz w:val="20"/>
      </w:rPr>
      <w:t>January 2025</w:t>
    </w:r>
    <w:r>
      <w:rPr>
        <w:rFonts w:ascii="Arial" w:hAnsi="Arial"/>
        <w:i/>
        <w:sz w:val="20"/>
      </w:rPr>
      <w:tab/>
    </w:r>
    <w:r>
      <w:rPr>
        <w:rFonts w:ascii="Arial" w:hAnsi="Arial"/>
        <w:i/>
        <w:sz w:val="20"/>
      </w:rPr>
      <w:tab/>
      <w:t>Chapter 3 – Responsibility for functions</w:t>
    </w:r>
  </w:p>
  <w:p w14:paraId="08ABBD84" w14:textId="77777777" w:rsidR="00D11D74" w:rsidRDefault="00D11D74">
    <w:pPr>
      <w:pStyle w:val="Header"/>
      <w:rPr>
        <w:rFonts w:ascii="Arial" w:hAnsi="Arial"/>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3E4"/>
    <w:multiLevelType w:val="hybridMultilevel"/>
    <w:tmpl w:val="16B22800"/>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1" w15:restartNumberingAfterBreak="0">
    <w:nsid w:val="02FF1AC4"/>
    <w:multiLevelType w:val="hybridMultilevel"/>
    <w:tmpl w:val="9D3CA354"/>
    <w:lvl w:ilvl="0" w:tplc="52D429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2E5ACF"/>
    <w:multiLevelType w:val="hybridMultilevel"/>
    <w:tmpl w:val="F17CCBF8"/>
    <w:lvl w:ilvl="0" w:tplc="B1BC28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748E4"/>
    <w:multiLevelType w:val="hybridMultilevel"/>
    <w:tmpl w:val="66CE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73878"/>
    <w:multiLevelType w:val="hybridMultilevel"/>
    <w:tmpl w:val="22AA4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01D9F"/>
    <w:multiLevelType w:val="hybridMultilevel"/>
    <w:tmpl w:val="20F4B3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873BB"/>
    <w:multiLevelType w:val="hybridMultilevel"/>
    <w:tmpl w:val="349C9EE0"/>
    <w:lvl w:ilvl="0" w:tplc="860C13E2">
      <w:start w:val="1"/>
      <w:numFmt w:val="bullet"/>
      <w:lvlText w:val=""/>
      <w:lvlJc w:val="left"/>
      <w:pPr>
        <w:ind w:left="0" w:hanging="425"/>
      </w:pPr>
      <w:rPr>
        <w:rFonts w:ascii="Symbol" w:eastAsia="Symbol" w:hAnsi="Symbol" w:hint="default"/>
        <w:sz w:val="24"/>
        <w:szCs w:val="24"/>
      </w:rPr>
    </w:lvl>
    <w:lvl w:ilvl="1" w:tplc="3FAAAA5C">
      <w:start w:val="1"/>
      <w:numFmt w:val="bullet"/>
      <w:lvlText w:val="•"/>
      <w:lvlJc w:val="left"/>
      <w:pPr>
        <w:ind w:left="0" w:firstLine="0"/>
      </w:pPr>
    </w:lvl>
    <w:lvl w:ilvl="2" w:tplc="1302B574">
      <w:start w:val="1"/>
      <w:numFmt w:val="bullet"/>
      <w:lvlText w:val="•"/>
      <w:lvlJc w:val="left"/>
      <w:pPr>
        <w:ind w:left="0" w:firstLine="0"/>
      </w:pPr>
    </w:lvl>
    <w:lvl w:ilvl="3" w:tplc="C50E4422">
      <w:start w:val="1"/>
      <w:numFmt w:val="bullet"/>
      <w:lvlText w:val="•"/>
      <w:lvlJc w:val="left"/>
      <w:pPr>
        <w:ind w:left="0" w:firstLine="0"/>
      </w:pPr>
    </w:lvl>
    <w:lvl w:ilvl="4" w:tplc="4F7CB586">
      <w:start w:val="1"/>
      <w:numFmt w:val="bullet"/>
      <w:lvlText w:val="•"/>
      <w:lvlJc w:val="left"/>
      <w:pPr>
        <w:ind w:left="0" w:firstLine="0"/>
      </w:pPr>
    </w:lvl>
    <w:lvl w:ilvl="5" w:tplc="662C26DA">
      <w:start w:val="1"/>
      <w:numFmt w:val="bullet"/>
      <w:lvlText w:val="•"/>
      <w:lvlJc w:val="left"/>
      <w:pPr>
        <w:ind w:left="0" w:firstLine="0"/>
      </w:pPr>
    </w:lvl>
    <w:lvl w:ilvl="6" w:tplc="FF167516">
      <w:start w:val="1"/>
      <w:numFmt w:val="bullet"/>
      <w:lvlText w:val="•"/>
      <w:lvlJc w:val="left"/>
      <w:pPr>
        <w:ind w:left="0" w:firstLine="0"/>
      </w:pPr>
    </w:lvl>
    <w:lvl w:ilvl="7" w:tplc="442A5698">
      <w:start w:val="1"/>
      <w:numFmt w:val="bullet"/>
      <w:lvlText w:val="•"/>
      <w:lvlJc w:val="left"/>
      <w:pPr>
        <w:ind w:left="0" w:firstLine="0"/>
      </w:pPr>
    </w:lvl>
    <w:lvl w:ilvl="8" w:tplc="9F10A0E2">
      <w:start w:val="1"/>
      <w:numFmt w:val="bullet"/>
      <w:lvlText w:val="•"/>
      <w:lvlJc w:val="left"/>
      <w:pPr>
        <w:ind w:left="0" w:firstLine="0"/>
      </w:pPr>
    </w:lvl>
  </w:abstractNum>
  <w:abstractNum w:abstractNumId="7" w15:restartNumberingAfterBreak="0">
    <w:nsid w:val="133B0371"/>
    <w:multiLevelType w:val="hybridMultilevel"/>
    <w:tmpl w:val="B566A628"/>
    <w:lvl w:ilvl="0" w:tplc="E3FCE01C">
      <w:start w:val="1"/>
      <w:numFmt w:val="bullet"/>
      <w:lvlText w:val=""/>
      <w:lvlJc w:val="left"/>
      <w:pPr>
        <w:tabs>
          <w:tab w:val="num" w:pos="360"/>
        </w:tabs>
        <w:ind w:left="284" w:hanging="284"/>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F4C07"/>
    <w:multiLevelType w:val="hybridMultilevel"/>
    <w:tmpl w:val="09EAA000"/>
    <w:lvl w:ilvl="0" w:tplc="EC68E386">
      <w:start w:val="1"/>
      <w:numFmt w:val="lowerRoman"/>
      <w:lvlText w:val="(%1)"/>
      <w:lvlJc w:val="left"/>
      <w:pPr>
        <w:tabs>
          <w:tab w:val="num" w:pos="1780"/>
        </w:tabs>
        <w:ind w:left="1418" w:hanging="358"/>
      </w:pPr>
      <w:rPr>
        <w:rFonts w:hint="default"/>
      </w:rPr>
    </w:lvl>
    <w:lvl w:ilvl="1" w:tplc="D1180F3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EB0B14"/>
    <w:multiLevelType w:val="multilevel"/>
    <w:tmpl w:val="75220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ascii="Arial" w:eastAsia="Times New Roman" w:hAnsi="Arial" w:cs="Arial"/>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FF79C6"/>
    <w:multiLevelType w:val="singleLevel"/>
    <w:tmpl w:val="277C1E64"/>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73D1B1F"/>
    <w:multiLevelType w:val="multilevel"/>
    <w:tmpl w:val="C4940EBA"/>
    <w:lvl w:ilvl="0">
      <w:start w:val="7"/>
      <w:numFmt w:val="decimal"/>
      <w:lvlText w:val="%1"/>
      <w:lvlJc w:val="left"/>
      <w:pPr>
        <w:ind w:left="360" w:hanging="360"/>
      </w:pPr>
      <w:rPr>
        <w:rFonts w:hint="default"/>
      </w:rPr>
    </w:lvl>
    <w:lvl w:ilvl="1">
      <w:start w:val="1"/>
      <w:numFmt w:val="bullet"/>
      <w:lvlText w:val=""/>
      <w:lvlJc w:val="left"/>
      <w:pPr>
        <w:ind w:left="1463"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045B44"/>
    <w:multiLevelType w:val="hybridMultilevel"/>
    <w:tmpl w:val="F954B1C0"/>
    <w:lvl w:ilvl="0" w:tplc="A2F05DA8">
      <w:start w:val="1"/>
      <w:numFmt w:val="bullet"/>
      <w:lvlText w:val=""/>
      <w:lvlJc w:val="left"/>
      <w:pPr>
        <w:tabs>
          <w:tab w:val="num" w:pos="360"/>
        </w:tabs>
        <w:ind w:left="284" w:hanging="284"/>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9D1D06"/>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C22E9D"/>
    <w:multiLevelType w:val="singleLevel"/>
    <w:tmpl w:val="277C1E64"/>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A6A5060"/>
    <w:multiLevelType w:val="hybridMultilevel"/>
    <w:tmpl w:val="51E2A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455A1B"/>
    <w:multiLevelType w:val="hybridMultilevel"/>
    <w:tmpl w:val="DB2E0C9A"/>
    <w:lvl w:ilvl="0" w:tplc="DD84C03C">
      <w:start w:val="1"/>
      <w:numFmt w:val="bullet"/>
      <w:lvlText w:val=""/>
      <w:lvlJc w:val="left"/>
      <w:pPr>
        <w:tabs>
          <w:tab w:val="num" w:pos="1080"/>
        </w:tabs>
        <w:ind w:left="1080" w:hanging="360"/>
      </w:pPr>
      <w:rPr>
        <w:rFonts w:ascii="Symbol" w:hAnsi="Symbol" w:hint="default"/>
        <w:color w:val="auto"/>
      </w:rPr>
    </w:lvl>
    <w:lvl w:ilvl="1" w:tplc="93E665AE">
      <w:start w:val="1"/>
      <w:numFmt w:val="bullet"/>
      <w:lvlText w:val="o"/>
      <w:lvlJc w:val="left"/>
      <w:pPr>
        <w:tabs>
          <w:tab w:val="num" w:pos="2160"/>
        </w:tabs>
        <w:ind w:left="2160" w:hanging="360"/>
      </w:pPr>
      <w:rPr>
        <w:rFonts w:ascii="Courier New" w:hAnsi="Courier New" w:hint="default"/>
      </w:rPr>
    </w:lvl>
    <w:lvl w:ilvl="2" w:tplc="2E7CBBF8" w:tentative="1">
      <w:start w:val="1"/>
      <w:numFmt w:val="bullet"/>
      <w:lvlText w:val=""/>
      <w:lvlJc w:val="left"/>
      <w:pPr>
        <w:tabs>
          <w:tab w:val="num" w:pos="2880"/>
        </w:tabs>
        <w:ind w:left="2880" w:hanging="360"/>
      </w:pPr>
      <w:rPr>
        <w:rFonts w:ascii="Wingdings" w:hAnsi="Wingdings" w:hint="default"/>
      </w:rPr>
    </w:lvl>
    <w:lvl w:ilvl="3" w:tplc="8FDA487C" w:tentative="1">
      <w:start w:val="1"/>
      <w:numFmt w:val="bullet"/>
      <w:lvlText w:val=""/>
      <w:lvlJc w:val="left"/>
      <w:pPr>
        <w:tabs>
          <w:tab w:val="num" w:pos="3600"/>
        </w:tabs>
        <w:ind w:left="3600" w:hanging="360"/>
      </w:pPr>
      <w:rPr>
        <w:rFonts w:ascii="Symbol" w:hAnsi="Symbol" w:hint="default"/>
      </w:rPr>
    </w:lvl>
    <w:lvl w:ilvl="4" w:tplc="4C48D448" w:tentative="1">
      <w:start w:val="1"/>
      <w:numFmt w:val="bullet"/>
      <w:lvlText w:val="o"/>
      <w:lvlJc w:val="left"/>
      <w:pPr>
        <w:tabs>
          <w:tab w:val="num" w:pos="4320"/>
        </w:tabs>
        <w:ind w:left="4320" w:hanging="360"/>
      </w:pPr>
      <w:rPr>
        <w:rFonts w:ascii="Courier New" w:hAnsi="Courier New" w:hint="default"/>
      </w:rPr>
    </w:lvl>
    <w:lvl w:ilvl="5" w:tplc="885A867E" w:tentative="1">
      <w:start w:val="1"/>
      <w:numFmt w:val="bullet"/>
      <w:lvlText w:val=""/>
      <w:lvlJc w:val="left"/>
      <w:pPr>
        <w:tabs>
          <w:tab w:val="num" w:pos="5040"/>
        </w:tabs>
        <w:ind w:left="5040" w:hanging="360"/>
      </w:pPr>
      <w:rPr>
        <w:rFonts w:ascii="Wingdings" w:hAnsi="Wingdings" w:hint="default"/>
      </w:rPr>
    </w:lvl>
    <w:lvl w:ilvl="6" w:tplc="174C1FBA" w:tentative="1">
      <w:start w:val="1"/>
      <w:numFmt w:val="bullet"/>
      <w:lvlText w:val=""/>
      <w:lvlJc w:val="left"/>
      <w:pPr>
        <w:tabs>
          <w:tab w:val="num" w:pos="5760"/>
        </w:tabs>
        <w:ind w:left="5760" w:hanging="360"/>
      </w:pPr>
      <w:rPr>
        <w:rFonts w:ascii="Symbol" w:hAnsi="Symbol" w:hint="default"/>
      </w:rPr>
    </w:lvl>
    <w:lvl w:ilvl="7" w:tplc="AAE8FA56" w:tentative="1">
      <w:start w:val="1"/>
      <w:numFmt w:val="bullet"/>
      <w:lvlText w:val="o"/>
      <w:lvlJc w:val="left"/>
      <w:pPr>
        <w:tabs>
          <w:tab w:val="num" w:pos="6480"/>
        </w:tabs>
        <w:ind w:left="6480" w:hanging="360"/>
      </w:pPr>
      <w:rPr>
        <w:rFonts w:ascii="Courier New" w:hAnsi="Courier New" w:hint="default"/>
      </w:rPr>
    </w:lvl>
    <w:lvl w:ilvl="8" w:tplc="7C847006"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E10B6C"/>
    <w:multiLevelType w:val="hybridMultilevel"/>
    <w:tmpl w:val="AA286FAA"/>
    <w:lvl w:ilvl="0" w:tplc="63BC91D2">
      <w:start w:val="1"/>
      <w:numFmt w:val="lowerRoman"/>
      <w:lvlText w:val="(%1)"/>
      <w:lvlJc w:val="left"/>
      <w:pPr>
        <w:ind w:left="1620" w:hanging="72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8" w15:restartNumberingAfterBreak="0">
    <w:nsid w:val="39523170"/>
    <w:multiLevelType w:val="hybridMultilevel"/>
    <w:tmpl w:val="9FC86C62"/>
    <w:lvl w:ilvl="0" w:tplc="CCEC0E98">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C3F6C13"/>
    <w:multiLevelType w:val="hybridMultilevel"/>
    <w:tmpl w:val="A48AC74E"/>
    <w:lvl w:ilvl="0" w:tplc="B0DA120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EDC508E"/>
    <w:multiLevelType w:val="hybridMultilevel"/>
    <w:tmpl w:val="101EBDE2"/>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21" w15:restartNumberingAfterBreak="0">
    <w:nsid w:val="3F333F79"/>
    <w:multiLevelType w:val="singleLevel"/>
    <w:tmpl w:val="277C1E64"/>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47DE60AA"/>
    <w:multiLevelType w:val="hybridMultilevel"/>
    <w:tmpl w:val="4AC8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B75880"/>
    <w:multiLevelType w:val="hybridMultilevel"/>
    <w:tmpl w:val="AA667460"/>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3C31442"/>
    <w:multiLevelType w:val="hybridMultilevel"/>
    <w:tmpl w:val="09A6682C"/>
    <w:lvl w:ilvl="0" w:tplc="08090001">
      <w:start w:val="1"/>
      <w:numFmt w:val="bullet"/>
      <w:lvlText w:val=""/>
      <w:lvlJc w:val="left"/>
      <w:pPr>
        <w:ind w:left="1891" w:hanging="360"/>
      </w:pPr>
      <w:rPr>
        <w:rFonts w:ascii="Symbol" w:hAnsi="Symbol" w:hint="default"/>
      </w:rPr>
    </w:lvl>
    <w:lvl w:ilvl="1" w:tplc="08090003" w:tentative="1">
      <w:start w:val="1"/>
      <w:numFmt w:val="bullet"/>
      <w:lvlText w:val="o"/>
      <w:lvlJc w:val="left"/>
      <w:pPr>
        <w:ind w:left="2611" w:hanging="360"/>
      </w:pPr>
      <w:rPr>
        <w:rFonts w:ascii="Courier New" w:hAnsi="Courier New" w:cs="Courier New" w:hint="default"/>
      </w:rPr>
    </w:lvl>
    <w:lvl w:ilvl="2" w:tplc="08090005" w:tentative="1">
      <w:start w:val="1"/>
      <w:numFmt w:val="bullet"/>
      <w:lvlText w:val=""/>
      <w:lvlJc w:val="left"/>
      <w:pPr>
        <w:ind w:left="3331" w:hanging="360"/>
      </w:pPr>
      <w:rPr>
        <w:rFonts w:ascii="Wingdings" w:hAnsi="Wingdings" w:hint="default"/>
      </w:rPr>
    </w:lvl>
    <w:lvl w:ilvl="3" w:tplc="08090001" w:tentative="1">
      <w:start w:val="1"/>
      <w:numFmt w:val="bullet"/>
      <w:lvlText w:val=""/>
      <w:lvlJc w:val="left"/>
      <w:pPr>
        <w:ind w:left="4051" w:hanging="360"/>
      </w:pPr>
      <w:rPr>
        <w:rFonts w:ascii="Symbol" w:hAnsi="Symbol" w:hint="default"/>
      </w:rPr>
    </w:lvl>
    <w:lvl w:ilvl="4" w:tplc="08090003" w:tentative="1">
      <w:start w:val="1"/>
      <w:numFmt w:val="bullet"/>
      <w:lvlText w:val="o"/>
      <w:lvlJc w:val="left"/>
      <w:pPr>
        <w:ind w:left="4771" w:hanging="360"/>
      </w:pPr>
      <w:rPr>
        <w:rFonts w:ascii="Courier New" w:hAnsi="Courier New" w:cs="Courier New" w:hint="default"/>
      </w:rPr>
    </w:lvl>
    <w:lvl w:ilvl="5" w:tplc="08090005" w:tentative="1">
      <w:start w:val="1"/>
      <w:numFmt w:val="bullet"/>
      <w:lvlText w:val=""/>
      <w:lvlJc w:val="left"/>
      <w:pPr>
        <w:ind w:left="5491" w:hanging="360"/>
      </w:pPr>
      <w:rPr>
        <w:rFonts w:ascii="Wingdings" w:hAnsi="Wingdings" w:hint="default"/>
      </w:rPr>
    </w:lvl>
    <w:lvl w:ilvl="6" w:tplc="08090001" w:tentative="1">
      <w:start w:val="1"/>
      <w:numFmt w:val="bullet"/>
      <w:lvlText w:val=""/>
      <w:lvlJc w:val="left"/>
      <w:pPr>
        <w:ind w:left="6211" w:hanging="360"/>
      </w:pPr>
      <w:rPr>
        <w:rFonts w:ascii="Symbol" w:hAnsi="Symbol" w:hint="default"/>
      </w:rPr>
    </w:lvl>
    <w:lvl w:ilvl="7" w:tplc="08090003" w:tentative="1">
      <w:start w:val="1"/>
      <w:numFmt w:val="bullet"/>
      <w:lvlText w:val="o"/>
      <w:lvlJc w:val="left"/>
      <w:pPr>
        <w:ind w:left="6931" w:hanging="360"/>
      </w:pPr>
      <w:rPr>
        <w:rFonts w:ascii="Courier New" w:hAnsi="Courier New" w:cs="Courier New" w:hint="default"/>
      </w:rPr>
    </w:lvl>
    <w:lvl w:ilvl="8" w:tplc="08090005" w:tentative="1">
      <w:start w:val="1"/>
      <w:numFmt w:val="bullet"/>
      <w:lvlText w:val=""/>
      <w:lvlJc w:val="left"/>
      <w:pPr>
        <w:ind w:left="7651" w:hanging="360"/>
      </w:pPr>
      <w:rPr>
        <w:rFonts w:ascii="Wingdings" w:hAnsi="Wingdings" w:hint="default"/>
      </w:rPr>
    </w:lvl>
  </w:abstractNum>
  <w:abstractNum w:abstractNumId="25" w15:restartNumberingAfterBreak="0">
    <w:nsid w:val="59AA0EFF"/>
    <w:multiLevelType w:val="hybridMultilevel"/>
    <w:tmpl w:val="EA4634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B3B2F64"/>
    <w:multiLevelType w:val="hybridMultilevel"/>
    <w:tmpl w:val="57FEFCAC"/>
    <w:lvl w:ilvl="0" w:tplc="047C59BA">
      <w:start w:val="1"/>
      <w:numFmt w:val="lowerRoman"/>
      <w:lvlText w:val="(%1)"/>
      <w:lvlJc w:val="left"/>
      <w:pPr>
        <w:tabs>
          <w:tab w:val="num" w:pos="1780"/>
        </w:tabs>
        <w:ind w:left="1418" w:hanging="358"/>
      </w:pPr>
      <w:rPr>
        <w:rFonts w:hint="default"/>
      </w:rPr>
    </w:lvl>
    <w:lvl w:ilvl="1" w:tplc="21482C56">
      <w:start w:val="1"/>
      <w:numFmt w:val="lowerRoman"/>
      <w:lvlText w:val="(%2)"/>
      <w:lvlJc w:val="left"/>
      <w:pPr>
        <w:tabs>
          <w:tab w:val="num" w:pos="1875"/>
        </w:tabs>
        <w:ind w:left="1875" w:hanging="795"/>
      </w:pPr>
      <w:rPr>
        <w:rFonts w:hint="default"/>
      </w:rPr>
    </w:lvl>
    <w:lvl w:ilvl="2" w:tplc="ECAAF0D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75189A"/>
    <w:multiLevelType w:val="hybridMultilevel"/>
    <w:tmpl w:val="7C9845F4"/>
    <w:lvl w:ilvl="0" w:tplc="B8A4215E">
      <w:start w:val="1"/>
      <w:numFmt w:val="lowerRoman"/>
      <w:lvlText w:val="(%1)"/>
      <w:lvlJc w:val="left"/>
      <w:pPr>
        <w:tabs>
          <w:tab w:val="num" w:pos="1872"/>
        </w:tabs>
        <w:ind w:left="1872" w:hanging="72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28" w15:restartNumberingAfterBreak="0">
    <w:nsid w:val="5F2A1FC3"/>
    <w:multiLevelType w:val="hybridMultilevel"/>
    <w:tmpl w:val="6CDA65BC"/>
    <w:lvl w:ilvl="0" w:tplc="FFFFFFFF">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7268B2"/>
    <w:multiLevelType w:val="multilevel"/>
    <w:tmpl w:val="93627EB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D433A0"/>
    <w:multiLevelType w:val="hybridMultilevel"/>
    <w:tmpl w:val="96E68752"/>
    <w:lvl w:ilvl="0" w:tplc="493E34C8">
      <w:start w:val="1"/>
      <w:numFmt w:val="bullet"/>
      <w:lvlText w:val=""/>
      <w:lvlJc w:val="left"/>
      <w:pPr>
        <w:tabs>
          <w:tab w:val="num" w:pos="1789"/>
        </w:tabs>
        <w:ind w:left="1712" w:hanging="283"/>
      </w:pPr>
      <w:rPr>
        <w:rFonts w:ascii="Symbol" w:hAnsi="Symbol" w:hint="default"/>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386548E"/>
    <w:multiLevelType w:val="hybridMultilevel"/>
    <w:tmpl w:val="026644CE"/>
    <w:lvl w:ilvl="0" w:tplc="EC9E158A">
      <w:start w:val="1"/>
      <w:numFmt w:val="bullet"/>
      <w:lvlText w:val=""/>
      <w:lvlJc w:val="left"/>
      <w:pPr>
        <w:tabs>
          <w:tab w:val="num" w:pos="1069"/>
        </w:tabs>
        <w:ind w:left="992" w:hanging="283"/>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6E7511"/>
    <w:multiLevelType w:val="multilevel"/>
    <w:tmpl w:val="F604B198"/>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186505"/>
    <w:multiLevelType w:val="hybridMultilevel"/>
    <w:tmpl w:val="E4D43958"/>
    <w:lvl w:ilvl="0" w:tplc="667E5A4E">
      <w:start w:val="14"/>
      <w:numFmt w:val="bullet"/>
      <w:lvlText w:val=""/>
      <w:lvlJc w:val="left"/>
      <w:pPr>
        <w:tabs>
          <w:tab w:val="num" w:pos="1134"/>
        </w:tabs>
        <w:ind w:left="1134" w:hanging="414"/>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D64A44"/>
    <w:multiLevelType w:val="hybridMultilevel"/>
    <w:tmpl w:val="6838A49A"/>
    <w:lvl w:ilvl="0" w:tplc="C95A2D4C">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5" w15:restartNumberingAfterBreak="0">
    <w:nsid w:val="6CBE74C0"/>
    <w:multiLevelType w:val="hybridMultilevel"/>
    <w:tmpl w:val="89AAB084"/>
    <w:lvl w:ilvl="0" w:tplc="B080A9E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1D07E5C"/>
    <w:multiLevelType w:val="hybridMultilevel"/>
    <w:tmpl w:val="EC06604C"/>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4AF1E63"/>
    <w:multiLevelType w:val="hybridMultilevel"/>
    <w:tmpl w:val="57FEFCAC"/>
    <w:lvl w:ilvl="0" w:tplc="047C59BA">
      <w:start w:val="1"/>
      <w:numFmt w:val="lowerRoman"/>
      <w:lvlText w:val="(%1)"/>
      <w:lvlJc w:val="left"/>
      <w:pPr>
        <w:tabs>
          <w:tab w:val="num" w:pos="1780"/>
        </w:tabs>
        <w:ind w:left="1418" w:hanging="358"/>
      </w:pPr>
      <w:rPr>
        <w:rFonts w:hint="default"/>
      </w:rPr>
    </w:lvl>
    <w:lvl w:ilvl="1" w:tplc="21482C56">
      <w:start w:val="1"/>
      <w:numFmt w:val="lowerRoman"/>
      <w:lvlText w:val="(%2)"/>
      <w:lvlJc w:val="left"/>
      <w:pPr>
        <w:tabs>
          <w:tab w:val="num" w:pos="1875"/>
        </w:tabs>
        <w:ind w:left="1875" w:hanging="795"/>
      </w:pPr>
      <w:rPr>
        <w:rFonts w:hint="default"/>
      </w:rPr>
    </w:lvl>
    <w:lvl w:ilvl="2" w:tplc="ECAAF0DE">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B10FAC"/>
    <w:multiLevelType w:val="multilevel"/>
    <w:tmpl w:val="E0442FE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EAA0467"/>
    <w:multiLevelType w:val="hybridMultilevel"/>
    <w:tmpl w:val="04880EE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297807528">
    <w:abstractNumId w:val="32"/>
  </w:num>
  <w:num w:numId="2" w16cid:durableId="251355046">
    <w:abstractNumId w:val="36"/>
  </w:num>
  <w:num w:numId="3" w16cid:durableId="1842314911">
    <w:abstractNumId w:val="23"/>
  </w:num>
  <w:num w:numId="4" w16cid:durableId="82528371">
    <w:abstractNumId w:val="21"/>
  </w:num>
  <w:num w:numId="5" w16cid:durableId="917717375">
    <w:abstractNumId w:val="14"/>
  </w:num>
  <w:num w:numId="6" w16cid:durableId="864053143">
    <w:abstractNumId w:val="10"/>
  </w:num>
  <w:num w:numId="7" w16cid:durableId="1360354858">
    <w:abstractNumId w:val="27"/>
  </w:num>
  <w:num w:numId="8" w16cid:durableId="1667396069">
    <w:abstractNumId w:val="16"/>
  </w:num>
  <w:num w:numId="9" w16cid:durableId="1581715229">
    <w:abstractNumId w:val="26"/>
  </w:num>
  <w:num w:numId="10" w16cid:durableId="383876492">
    <w:abstractNumId w:val="8"/>
  </w:num>
  <w:num w:numId="11" w16cid:durableId="1261337471">
    <w:abstractNumId w:val="33"/>
  </w:num>
  <w:num w:numId="12" w16cid:durableId="116143590">
    <w:abstractNumId w:val="38"/>
  </w:num>
  <w:num w:numId="13" w16cid:durableId="179513345">
    <w:abstractNumId w:val="28"/>
  </w:num>
  <w:num w:numId="14" w16cid:durableId="274483267">
    <w:abstractNumId w:val="18"/>
  </w:num>
  <w:num w:numId="15" w16cid:durableId="1676616403">
    <w:abstractNumId w:val="30"/>
  </w:num>
  <w:num w:numId="16" w16cid:durableId="1341199930">
    <w:abstractNumId w:val="7"/>
  </w:num>
  <w:num w:numId="17" w16cid:durableId="1750228634">
    <w:abstractNumId w:val="31"/>
  </w:num>
  <w:num w:numId="18" w16cid:durableId="1149175003">
    <w:abstractNumId w:val="12"/>
  </w:num>
  <w:num w:numId="19" w16cid:durableId="1245803556">
    <w:abstractNumId w:val="15"/>
  </w:num>
  <w:num w:numId="20" w16cid:durableId="1701659665">
    <w:abstractNumId w:val="13"/>
  </w:num>
  <w:num w:numId="21" w16cid:durableId="615521857">
    <w:abstractNumId w:val="2"/>
  </w:num>
  <w:num w:numId="22" w16cid:durableId="586966527">
    <w:abstractNumId w:val="0"/>
  </w:num>
  <w:num w:numId="23" w16cid:durableId="1489707602">
    <w:abstractNumId w:val="35"/>
  </w:num>
  <w:num w:numId="24" w16cid:durableId="21709472">
    <w:abstractNumId w:val="24"/>
  </w:num>
  <w:num w:numId="25" w16cid:durableId="1691636444">
    <w:abstractNumId w:val="17"/>
  </w:num>
  <w:num w:numId="26" w16cid:durableId="1953053340">
    <w:abstractNumId w:val="0"/>
  </w:num>
  <w:num w:numId="27" w16cid:durableId="1251280983">
    <w:abstractNumId w:val="6"/>
  </w:num>
  <w:num w:numId="28" w16cid:durableId="1922984431">
    <w:abstractNumId w:val="39"/>
  </w:num>
  <w:num w:numId="29" w16cid:durableId="1713730725">
    <w:abstractNumId w:val="25"/>
  </w:num>
  <w:num w:numId="30" w16cid:durableId="595476252">
    <w:abstractNumId w:val="19"/>
  </w:num>
  <w:num w:numId="31" w16cid:durableId="445583630">
    <w:abstractNumId w:val="20"/>
  </w:num>
  <w:num w:numId="32" w16cid:durableId="1782265190">
    <w:abstractNumId w:val="3"/>
  </w:num>
  <w:num w:numId="33" w16cid:durableId="1183979667">
    <w:abstractNumId w:val="1"/>
  </w:num>
  <w:num w:numId="34" w16cid:durableId="362485437">
    <w:abstractNumId w:val="37"/>
  </w:num>
  <w:num w:numId="35" w16cid:durableId="731932486">
    <w:abstractNumId w:val="34"/>
  </w:num>
  <w:num w:numId="36" w16cid:durableId="711464100">
    <w:abstractNumId w:val="9"/>
  </w:num>
  <w:num w:numId="37" w16cid:durableId="1281491287">
    <w:abstractNumId w:val="5"/>
  </w:num>
  <w:num w:numId="38" w16cid:durableId="1986350546">
    <w:abstractNumId w:val="22"/>
  </w:num>
  <w:num w:numId="39" w16cid:durableId="1001545036">
    <w:abstractNumId w:val="11"/>
  </w:num>
  <w:num w:numId="40" w16cid:durableId="1747604196">
    <w:abstractNumId w:val="29"/>
  </w:num>
  <w:num w:numId="41" w16cid:durableId="10128806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1C"/>
    <w:rsid w:val="0000069A"/>
    <w:rsid w:val="00003581"/>
    <w:rsid w:val="0001128E"/>
    <w:rsid w:val="0001159D"/>
    <w:rsid w:val="0001600E"/>
    <w:rsid w:val="00016F7B"/>
    <w:rsid w:val="000224C7"/>
    <w:rsid w:val="000247FB"/>
    <w:rsid w:val="000309B7"/>
    <w:rsid w:val="000313A0"/>
    <w:rsid w:val="0003222E"/>
    <w:rsid w:val="00037E85"/>
    <w:rsid w:val="00040E34"/>
    <w:rsid w:val="00071D30"/>
    <w:rsid w:val="00074F6F"/>
    <w:rsid w:val="00080D1F"/>
    <w:rsid w:val="00091114"/>
    <w:rsid w:val="00094EB8"/>
    <w:rsid w:val="00095976"/>
    <w:rsid w:val="000A2269"/>
    <w:rsid w:val="000C3E58"/>
    <w:rsid w:val="000C4580"/>
    <w:rsid w:val="000C5E97"/>
    <w:rsid w:val="000D0461"/>
    <w:rsid w:val="000D1881"/>
    <w:rsid w:val="000D5F5B"/>
    <w:rsid w:val="000E3C00"/>
    <w:rsid w:val="000E5451"/>
    <w:rsid w:val="000E5694"/>
    <w:rsid w:val="000E5C42"/>
    <w:rsid w:val="000E711E"/>
    <w:rsid w:val="000E766E"/>
    <w:rsid w:val="000F37E0"/>
    <w:rsid w:val="000F3882"/>
    <w:rsid w:val="000F6378"/>
    <w:rsid w:val="000F7FCB"/>
    <w:rsid w:val="0010118C"/>
    <w:rsid w:val="001110E2"/>
    <w:rsid w:val="001170C1"/>
    <w:rsid w:val="0012113F"/>
    <w:rsid w:val="001320B8"/>
    <w:rsid w:val="00133961"/>
    <w:rsid w:val="001429D0"/>
    <w:rsid w:val="001431D5"/>
    <w:rsid w:val="00144587"/>
    <w:rsid w:val="00147BB1"/>
    <w:rsid w:val="0016193B"/>
    <w:rsid w:val="001645E7"/>
    <w:rsid w:val="001655EB"/>
    <w:rsid w:val="0016651B"/>
    <w:rsid w:val="00170D25"/>
    <w:rsid w:val="001726F7"/>
    <w:rsid w:val="00174FBA"/>
    <w:rsid w:val="001805AE"/>
    <w:rsid w:val="00184457"/>
    <w:rsid w:val="00184751"/>
    <w:rsid w:val="00191463"/>
    <w:rsid w:val="00193604"/>
    <w:rsid w:val="00194410"/>
    <w:rsid w:val="00196908"/>
    <w:rsid w:val="001B09D0"/>
    <w:rsid w:val="001B0F85"/>
    <w:rsid w:val="001B18E2"/>
    <w:rsid w:val="001B3315"/>
    <w:rsid w:val="001B49A5"/>
    <w:rsid w:val="001B5B95"/>
    <w:rsid w:val="001B7A6C"/>
    <w:rsid w:val="001C4F6B"/>
    <w:rsid w:val="001D2850"/>
    <w:rsid w:val="001D6F81"/>
    <w:rsid w:val="001E006F"/>
    <w:rsid w:val="001E6836"/>
    <w:rsid w:val="001F33CF"/>
    <w:rsid w:val="00201CD7"/>
    <w:rsid w:val="00206C3D"/>
    <w:rsid w:val="00217459"/>
    <w:rsid w:val="00221F67"/>
    <w:rsid w:val="002224E8"/>
    <w:rsid w:val="002267D6"/>
    <w:rsid w:val="002328EF"/>
    <w:rsid w:val="00234602"/>
    <w:rsid w:val="0023556C"/>
    <w:rsid w:val="00240712"/>
    <w:rsid w:val="00246124"/>
    <w:rsid w:val="00246544"/>
    <w:rsid w:val="00250CAC"/>
    <w:rsid w:val="00250D46"/>
    <w:rsid w:val="00252154"/>
    <w:rsid w:val="00257B5E"/>
    <w:rsid w:val="0026400A"/>
    <w:rsid w:val="0026439D"/>
    <w:rsid w:val="0027586C"/>
    <w:rsid w:val="00276191"/>
    <w:rsid w:val="00286723"/>
    <w:rsid w:val="00292D2B"/>
    <w:rsid w:val="00293E9F"/>
    <w:rsid w:val="002A412A"/>
    <w:rsid w:val="002A5361"/>
    <w:rsid w:val="002B500B"/>
    <w:rsid w:val="002B78D6"/>
    <w:rsid w:val="002C3A52"/>
    <w:rsid w:val="002D1D2F"/>
    <w:rsid w:val="002E1127"/>
    <w:rsid w:val="002E611C"/>
    <w:rsid w:val="002E6B82"/>
    <w:rsid w:val="002F5A24"/>
    <w:rsid w:val="0030564B"/>
    <w:rsid w:val="003067EF"/>
    <w:rsid w:val="00314ADB"/>
    <w:rsid w:val="003166FE"/>
    <w:rsid w:val="00325429"/>
    <w:rsid w:val="00326BEB"/>
    <w:rsid w:val="00326C10"/>
    <w:rsid w:val="003275C2"/>
    <w:rsid w:val="00340F31"/>
    <w:rsid w:val="00341B0D"/>
    <w:rsid w:val="00350BB7"/>
    <w:rsid w:val="00354F0A"/>
    <w:rsid w:val="003568FF"/>
    <w:rsid w:val="00360CF9"/>
    <w:rsid w:val="0036103A"/>
    <w:rsid w:val="00374279"/>
    <w:rsid w:val="00375065"/>
    <w:rsid w:val="00377A37"/>
    <w:rsid w:val="0038122B"/>
    <w:rsid w:val="00386418"/>
    <w:rsid w:val="0038660A"/>
    <w:rsid w:val="003877D7"/>
    <w:rsid w:val="0039012D"/>
    <w:rsid w:val="0039051D"/>
    <w:rsid w:val="00390D65"/>
    <w:rsid w:val="0039553E"/>
    <w:rsid w:val="00396FEC"/>
    <w:rsid w:val="003A18D0"/>
    <w:rsid w:val="003A1C69"/>
    <w:rsid w:val="003A61AA"/>
    <w:rsid w:val="003A6EA2"/>
    <w:rsid w:val="003A73FB"/>
    <w:rsid w:val="003C238A"/>
    <w:rsid w:val="003C4533"/>
    <w:rsid w:val="003C4E1F"/>
    <w:rsid w:val="003C50C0"/>
    <w:rsid w:val="003C6E91"/>
    <w:rsid w:val="003D0675"/>
    <w:rsid w:val="003D0EA7"/>
    <w:rsid w:val="003D1590"/>
    <w:rsid w:val="003D20BA"/>
    <w:rsid w:val="003D351A"/>
    <w:rsid w:val="003D3725"/>
    <w:rsid w:val="003D584B"/>
    <w:rsid w:val="003E2E77"/>
    <w:rsid w:val="003E3DF3"/>
    <w:rsid w:val="003F2A4A"/>
    <w:rsid w:val="003F5D50"/>
    <w:rsid w:val="00403EE5"/>
    <w:rsid w:val="004040A7"/>
    <w:rsid w:val="00404912"/>
    <w:rsid w:val="00404D71"/>
    <w:rsid w:val="00406D09"/>
    <w:rsid w:val="00414179"/>
    <w:rsid w:val="00422358"/>
    <w:rsid w:val="00427138"/>
    <w:rsid w:val="004412CC"/>
    <w:rsid w:val="004413D9"/>
    <w:rsid w:val="004569F3"/>
    <w:rsid w:val="00457BC5"/>
    <w:rsid w:val="0047171C"/>
    <w:rsid w:val="00473DA3"/>
    <w:rsid w:val="00475181"/>
    <w:rsid w:val="0047519F"/>
    <w:rsid w:val="0047660A"/>
    <w:rsid w:val="00480E9E"/>
    <w:rsid w:val="004836CE"/>
    <w:rsid w:val="00492D1A"/>
    <w:rsid w:val="0049418F"/>
    <w:rsid w:val="0049675D"/>
    <w:rsid w:val="00496819"/>
    <w:rsid w:val="00497E3C"/>
    <w:rsid w:val="004A10A0"/>
    <w:rsid w:val="004A58E1"/>
    <w:rsid w:val="004C4C95"/>
    <w:rsid w:val="004C57DA"/>
    <w:rsid w:val="004D3E01"/>
    <w:rsid w:val="004D4757"/>
    <w:rsid w:val="004D5215"/>
    <w:rsid w:val="004E31D1"/>
    <w:rsid w:val="004E5601"/>
    <w:rsid w:val="004F0624"/>
    <w:rsid w:val="004F1E87"/>
    <w:rsid w:val="004F7FC2"/>
    <w:rsid w:val="00503829"/>
    <w:rsid w:val="00503DAA"/>
    <w:rsid w:val="00504FE8"/>
    <w:rsid w:val="00505A65"/>
    <w:rsid w:val="00516768"/>
    <w:rsid w:val="00521140"/>
    <w:rsid w:val="005278DC"/>
    <w:rsid w:val="00533A50"/>
    <w:rsid w:val="005374FD"/>
    <w:rsid w:val="00544E66"/>
    <w:rsid w:val="005528F0"/>
    <w:rsid w:val="00552D6F"/>
    <w:rsid w:val="00554799"/>
    <w:rsid w:val="00555CE5"/>
    <w:rsid w:val="005612C0"/>
    <w:rsid w:val="0056277E"/>
    <w:rsid w:val="00571D16"/>
    <w:rsid w:val="00577FA0"/>
    <w:rsid w:val="00581077"/>
    <w:rsid w:val="0058274C"/>
    <w:rsid w:val="00594F6D"/>
    <w:rsid w:val="005A009C"/>
    <w:rsid w:val="005A3DEB"/>
    <w:rsid w:val="005A68D9"/>
    <w:rsid w:val="005B3E2D"/>
    <w:rsid w:val="005B61EF"/>
    <w:rsid w:val="005C0FD1"/>
    <w:rsid w:val="005C19A0"/>
    <w:rsid w:val="005D07A1"/>
    <w:rsid w:val="005D095C"/>
    <w:rsid w:val="005D11D1"/>
    <w:rsid w:val="005D2BB9"/>
    <w:rsid w:val="005E2C66"/>
    <w:rsid w:val="00600565"/>
    <w:rsid w:val="00607B40"/>
    <w:rsid w:val="00615BD0"/>
    <w:rsid w:val="00621491"/>
    <w:rsid w:val="00626AD0"/>
    <w:rsid w:val="00631846"/>
    <w:rsid w:val="00633A5E"/>
    <w:rsid w:val="00635DF9"/>
    <w:rsid w:val="006507CF"/>
    <w:rsid w:val="0067296D"/>
    <w:rsid w:val="00680D57"/>
    <w:rsid w:val="00681755"/>
    <w:rsid w:val="00683F76"/>
    <w:rsid w:val="00685251"/>
    <w:rsid w:val="00686A0D"/>
    <w:rsid w:val="0069482E"/>
    <w:rsid w:val="00694891"/>
    <w:rsid w:val="006A5BEE"/>
    <w:rsid w:val="006B4B28"/>
    <w:rsid w:val="006C2853"/>
    <w:rsid w:val="006D697E"/>
    <w:rsid w:val="006D765B"/>
    <w:rsid w:val="006E0D31"/>
    <w:rsid w:val="006E2D5E"/>
    <w:rsid w:val="006E7A32"/>
    <w:rsid w:val="006F0B92"/>
    <w:rsid w:val="006F138B"/>
    <w:rsid w:val="006F3F1F"/>
    <w:rsid w:val="006F49DA"/>
    <w:rsid w:val="006F6BC4"/>
    <w:rsid w:val="006F6D2A"/>
    <w:rsid w:val="00701D89"/>
    <w:rsid w:val="007068B7"/>
    <w:rsid w:val="0070695B"/>
    <w:rsid w:val="00710C89"/>
    <w:rsid w:val="0071311A"/>
    <w:rsid w:val="00716526"/>
    <w:rsid w:val="00717A36"/>
    <w:rsid w:val="007202A2"/>
    <w:rsid w:val="00720F50"/>
    <w:rsid w:val="007213CF"/>
    <w:rsid w:val="00721E6D"/>
    <w:rsid w:val="00725E49"/>
    <w:rsid w:val="007262FD"/>
    <w:rsid w:val="007275A8"/>
    <w:rsid w:val="007302D6"/>
    <w:rsid w:val="0073092F"/>
    <w:rsid w:val="00735415"/>
    <w:rsid w:val="00740BA8"/>
    <w:rsid w:val="0074733F"/>
    <w:rsid w:val="00752D08"/>
    <w:rsid w:val="00754C7A"/>
    <w:rsid w:val="00755675"/>
    <w:rsid w:val="007578AE"/>
    <w:rsid w:val="00761F9F"/>
    <w:rsid w:val="00770EE8"/>
    <w:rsid w:val="007716A1"/>
    <w:rsid w:val="00771D57"/>
    <w:rsid w:val="007769E5"/>
    <w:rsid w:val="00785A5C"/>
    <w:rsid w:val="00785BDF"/>
    <w:rsid w:val="0079061E"/>
    <w:rsid w:val="00791D4F"/>
    <w:rsid w:val="00797515"/>
    <w:rsid w:val="007A10AD"/>
    <w:rsid w:val="007A3266"/>
    <w:rsid w:val="007B09F3"/>
    <w:rsid w:val="007B3C68"/>
    <w:rsid w:val="007B65D5"/>
    <w:rsid w:val="007C3C48"/>
    <w:rsid w:val="007C542C"/>
    <w:rsid w:val="007D1EC0"/>
    <w:rsid w:val="007D45FE"/>
    <w:rsid w:val="007D5180"/>
    <w:rsid w:val="007D5E3C"/>
    <w:rsid w:val="007E0835"/>
    <w:rsid w:val="007E6143"/>
    <w:rsid w:val="007E7CB9"/>
    <w:rsid w:val="007E7DF3"/>
    <w:rsid w:val="007F53AE"/>
    <w:rsid w:val="007F6DF5"/>
    <w:rsid w:val="00802FCC"/>
    <w:rsid w:val="0080520A"/>
    <w:rsid w:val="00810921"/>
    <w:rsid w:val="00812211"/>
    <w:rsid w:val="00812A07"/>
    <w:rsid w:val="00815567"/>
    <w:rsid w:val="00820554"/>
    <w:rsid w:val="00825681"/>
    <w:rsid w:val="0082629C"/>
    <w:rsid w:val="00826E3E"/>
    <w:rsid w:val="00834A41"/>
    <w:rsid w:val="008371B1"/>
    <w:rsid w:val="008654CA"/>
    <w:rsid w:val="008658B4"/>
    <w:rsid w:val="00866AF8"/>
    <w:rsid w:val="00867B83"/>
    <w:rsid w:val="00870FCE"/>
    <w:rsid w:val="00871F93"/>
    <w:rsid w:val="0087413A"/>
    <w:rsid w:val="008800A1"/>
    <w:rsid w:val="008807DD"/>
    <w:rsid w:val="00881B32"/>
    <w:rsid w:val="00885508"/>
    <w:rsid w:val="008948F2"/>
    <w:rsid w:val="0089612F"/>
    <w:rsid w:val="008A2B99"/>
    <w:rsid w:val="008A3292"/>
    <w:rsid w:val="008A3ABD"/>
    <w:rsid w:val="008A7DC7"/>
    <w:rsid w:val="008D0EFD"/>
    <w:rsid w:val="008D10DF"/>
    <w:rsid w:val="008D47D7"/>
    <w:rsid w:val="008E4425"/>
    <w:rsid w:val="008F1696"/>
    <w:rsid w:val="00923930"/>
    <w:rsid w:val="00924835"/>
    <w:rsid w:val="00930E60"/>
    <w:rsid w:val="00935764"/>
    <w:rsid w:val="009370F7"/>
    <w:rsid w:val="00943E40"/>
    <w:rsid w:val="00951BAD"/>
    <w:rsid w:val="0095272C"/>
    <w:rsid w:val="009602DE"/>
    <w:rsid w:val="009607F9"/>
    <w:rsid w:val="00963C09"/>
    <w:rsid w:val="00964B79"/>
    <w:rsid w:val="00972C8C"/>
    <w:rsid w:val="00973318"/>
    <w:rsid w:val="00975AE9"/>
    <w:rsid w:val="009848EF"/>
    <w:rsid w:val="009856E5"/>
    <w:rsid w:val="00987C22"/>
    <w:rsid w:val="009910DA"/>
    <w:rsid w:val="009913C2"/>
    <w:rsid w:val="00995A81"/>
    <w:rsid w:val="009A5DDF"/>
    <w:rsid w:val="009A63BE"/>
    <w:rsid w:val="009B1739"/>
    <w:rsid w:val="009D03AC"/>
    <w:rsid w:val="009D647B"/>
    <w:rsid w:val="009E0E87"/>
    <w:rsid w:val="009E2768"/>
    <w:rsid w:val="009E36CF"/>
    <w:rsid w:val="009E4B4E"/>
    <w:rsid w:val="009E6433"/>
    <w:rsid w:val="009E7F2A"/>
    <w:rsid w:val="009F0F52"/>
    <w:rsid w:val="00A02EEE"/>
    <w:rsid w:val="00A06D6B"/>
    <w:rsid w:val="00A10000"/>
    <w:rsid w:val="00A107AF"/>
    <w:rsid w:val="00A118DE"/>
    <w:rsid w:val="00A177DF"/>
    <w:rsid w:val="00A25A9B"/>
    <w:rsid w:val="00A325D0"/>
    <w:rsid w:val="00A32BFB"/>
    <w:rsid w:val="00A352D1"/>
    <w:rsid w:val="00A41844"/>
    <w:rsid w:val="00A42785"/>
    <w:rsid w:val="00A45196"/>
    <w:rsid w:val="00A51F12"/>
    <w:rsid w:val="00A55F7D"/>
    <w:rsid w:val="00A56E5B"/>
    <w:rsid w:val="00A60748"/>
    <w:rsid w:val="00A67C96"/>
    <w:rsid w:val="00A86C77"/>
    <w:rsid w:val="00A86DD2"/>
    <w:rsid w:val="00A941E7"/>
    <w:rsid w:val="00AA2D19"/>
    <w:rsid w:val="00AA47C2"/>
    <w:rsid w:val="00AA6D56"/>
    <w:rsid w:val="00AB09E2"/>
    <w:rsid w:val="00AB11FB"/>
    <w:rsid w:val="00AB3472"/>
    <w:rsid w:val="00AB70FD"/>
    <w:rsid w:val="00AC1260"/>
    <w:rsid w:val="00AC3952"/>
    <w:rsid w:val="00AE0E56"/>
    <w:rsid w:val="00AE205B"/>
    <w:rsid w:val="00AE47F5"/>
    <w:rsid w:val="00AE61D1"/>
    <w:rsid w:val="00AE7AE8"/>
    <w:rsid w:val="00AF2B49"/>
    <w:rsid w:val="00B0109F"/>
    <w:rsid w:val="00B01850"/>
    <w:rsid w:val="00B0232E"/>
    <w:rsid w:val="00B02658"/>
    <w:rsid w:val="00B026E1"/>
    <w:rsid w:val="00B03A4E"/>
    <w:rsid w:val="00B05392"/>
    <w:rsid w:val="00B11F03"/>
    <w:rsid w:val="00B13EA2"/>
    <w:rsid w:val="00B23F77"/>
    <w:rsid w:val="00B43D29"/>
    <w:rsid w:val="00B47DAD"/>
    <w:rsid w:val="00B55FBD"/>
    <w:rsid w:val="00B64479"/>
    <w:rsid w:val="00B64E2E"/>
    <w:rsid w:val="00B65D30"/>
    <w:rsid w:val="00B67F1B"/>
    <w:rsid w:val="00B753D2"/>
    <w:rsid w:val="00B76492"/>
    <w:rsid w:val="00B76DEC"/>
    <w:rsid w:val="00B76FCB"/>
    <w:rsid w:val="00B77A46"/>
    <w:rsid w:val="00B97452"/>
    <w:rsid w:val="00BA1969"/>
    <w:rsid w:val="00BA3014"/>
    <w:rsid w:val="00BA3E9F"/>
    <w:rsid w:val="00BA5271"/>
    <w:rsid w:val="00BB08B5"/>
    <w:rsid w:val="00BB799F"/>
    <w:rsid w:val="00BC3280"/>
    <w:rsid w:val="00BC5414"/>
    <w:rsid w:val="00BD2E30"/>
    <w:rsid w:val="00BD5C59"/>
    <w:rsid w:val="00BE1429"/>
    <w:rsid w:val="00BE2EF1"/>
    <w:rsid w:val="00BE78E4"/>
    <w:rsid w:val="00BF166B"/>
    <w:rsid w:val="00BF22A5"/>
    <w:rsid w:val="00C01F9F"/>
    <w:rsid w:val="00C02029"/>
    <w:rsid w:val="00C0214E"/>
    <w:rsid w:val="00C0326D"/>
    <w:rsid w:val="00C058F8"/>
    <w:rsid w:val="00C05B90"/>
    <w:rsid w:val="00C105A8"/>
    <w:rsid w:val="00C142DB"/>
    <w:rsid w:val="00C26D9F"/>
    <w:rsid w:val="00C31F78"/>
    <w:rsid w:val="00C33690"/>
    <w:rsid w:val="00C34E85"/>
    <w:rsid w:val="00C47338"/>
    <w:rsid w:val="00C55014"/>
    <w:rsid w:val="00C56EBD"/>
    <w:rsid w:val="00C576AA"/>
    <w:rsid w:val="00C57B3A"/>
    <w:rsid w:val="00C63655"/>
    <w:rsid w:val="00C65897"/>
    <w:rsid w:val="00C65C4F"/>
    <w:rsid w:val="00C669FA"/>
    <w:rsid w:val="00C71F73"/>
    <w:rsid w:val="00C7414E"/>
    <w:rsid w:val="00C76CB9"/>
    <w:rsid w:val="00C80B80"/>
    <w:rsid w:val="00C90E56"/>
    <w:rsid w:val="00C93657"/>
    <w:rsid w:val="00C962A7"/>
    <w:rsid w:val="00C967ED"/>
    <w:rsid w:val="00C979B5"/>
    <w:rsid w:val="00CA0DBC"/>
    <w:rsid w:val="00CA573D"/>
    <w:rsid w:val="00CB7CE7"/>
    <w:rsid w:val="00CC3138"/>
    <w:rsid w:val="00CD51F8"/>
    <w:rsid w:val="00CD6AE1"/>
    <w:rsid w:val="00CD6D65"/>
    <w:rsid w:val="00CE672D"/>
    <w:rsid w:val="00CF3390"/>
    <w:rsid w:val="00D03210"/>
    <w:rsid w:val="00D11D74"/>
    <w:rsid w:val="00D13197"/>
    <w:rsid w:val="00D20838"/>
    <w:rsid w:val="00D26949"/>
    <w:rsid w:val="00D329E6"/>
    <w:rsid w:val="00D5443E"/>
    <w:rsid w:val="00D56442"/>
    <w:rsid w:val="00D57A5F"/>
    <w:rsid w:val="00D61561"/>
    <w:rsid w:val="00D75484"/>
    <w:rsid w:val="00D875E0"/>
    <w:rsid w:val="00D877D9"/>
    <w:rsid w:val="00D9297F"/>
    <w:rsid w:val="00DA366B"/>
    <w:rsid w:val="00DA3D2B"/>
    <w:rsid w:val="00DA4105"/>
    <w:rsid w:val="00DA66A1"/>
    <w:rsid w:val="00DB145C"/>
    <w:rsid w:val="00DB6F63"/>
    <w:rsid w:val="00DD10FF"/>
    <w:rsid w:val="00DD633A"/>
    <w:rsid w:val="00DE19BE"/>
    <w:rsid w:val="00DE7D7B"/>
    <w:rsid w:val="00E01012"/>
    <w:rsid w:val="00E04148"/>
    <w:rsid w:val="00E054A5"/>
    <w:rsid w:val="00E054C9"/>
    <w:rsid w:val="00E11850"/>
    <w:rsid w:val="00E1559F"/>
    <w:rsid w:val="00E16497"/>
    <w:rsid w:val="00E1739F"/>
    <w:rsid w:val="00E17AD1"/>
    <w:rsid w:val="00E23E44"/>
    <w:rsid w:val="00E25028"/>
    <w:rsid w:val="00E2516A"/>
    <w:rsid w:val="00E25344"/>
    <w:rsid w:val="00E36F14"/>
    <w:rsid w:val="00E42BFA"/>
    <w:rsid w:val="00E442F7"/>
    <w:rsid w:val="00E453C6"/>
    <w:rsid w:val="00E63CDA"/>
    <w:rsid w:val="00E65033"/>
    <w:rsid w:val="00E65656"/>
    <w:rsid w:val="00E65ABF"/>
    <w:rsid w:val="00E66782"/>
    <w:rsid w:val="00E66DED"/>
    <w:rsid w:val="00E705CC"/>
    <w:rsid w:val="00E7084C"/>
    <w:rsid w:val="00E728A9"/>
    <w:rsid w:val="00E83B81"/>
    <w:rsid w:val="00E85135"/>
    <w:rsid w:val="00E85B13"/>
    <w:rsid w:val="00E87B6C"/>
    <w:rsid w:val="00E9433B"/>
    <w:rsid w:val="00EB0DD7"/>
    <w:rsid w:val="00EB3B8C"/>
    <w:rsid w:val="00EB6003"/>
    <w:rsid w:val="00EC51A0"/>
    <w:rsid w:val="00ED0C7D"/>
    <w:rsid w:val="00ED64E6"/>
    <w:rsid w:val="00ED772E"/>
    <w:rsid w:val="00EE1384"/>
    <w:rsid w:val="00EE1C2B"/>
    <w:rsid w:val="00EE5CDA"/>
    <w:rsid w:val="00EE6D6F"/>
    <w:rsid w:val="00EE7526"/>
    <w:rsid w:val="00EF0A22"/>
    <w:rsid w:val="00F0415E"/>
    <w:rsid w:val="00F05D80"/>
    <w:rsid w:val="00F1131D"/>
    <w:rsid w:val="00F25136"/>
    <w:rsid w:val="00F3026C"/>
    <w:rsid w:val="00F30495"/>
    <w:rsid w:val="00F439FA"/>
    <w:rsid w:val="00F560A3"/>
    <w:rsid w:val="00F60D42"/>
    <w:rsid w:val="00F636E7"/>
    <w:rsid w:val="00F7655A"/>
    <w:rsid w:val="00F77CDB"/>
    <w:rsid w:val="00F81CD8"/>
    <w:rsid w:val="00F81E1B"/>
    <w:rsid w:val="00F82C87"/>
    <w:rsid w:val="00F85EA7"/>
    <w:rsid w:val="00F8657C"/>
    <w:rsid w:val="00F86F9B"/>
    <w:rsid w:val="00F90957"/>
    <w:rsid w:val="00F94313"/>
    <w:rsid w:val="00F95FD8"/>
    <w:rsid w:val="00FA7DD2"/>
    <w:rsid w:val="00FB090B"/>
    <w:rsid w:val="00FB0B6F"/>
    <w:rsid w:val="00FB7E7D"/>
    <w:rsid w:val="00FC52B2"/>
    <w:rsid w:val="00FC750E"/>
    <w:rsid w:val="00FC7CB2"/>
    <w:rsid w:val="00FD2B6C"/>
    <w:rsid w:val="00FE52F2"/>
    <w:rsid w:val="00FE5444"/>
    <w:rsid w:val="00FF1A0D"/>
    <w:rsid w:val="00FF3300"/>
    <w:rsid w:val="00FF4FCD"/>
    <w:rsid w:val="00FF52ED"/>
    <w:rsid w:val="00FF7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DEE7D"/>
  <w15:chartTrackingRefBased/>
  <w15:docId w15:val="{775CAA76-D7C7-4080-B2C5-03AE9DFD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836"/>
    <w:rPr>
      <w:sz w:val="24"/>
      <w:szCs w:val="24"/>
      <w:lang w:eastAsia="en-US"/>
    </w:rPr>
  </w:style>
  <w:style w:type="paragraph" w:styleId="Heading1">
    <w:name w:val="heading 1"/>
    <w:basedOn w:val="Normal"/>
    <w:next w:val="Normal"/>
    <w:qFormat/>
    <w:rsid w:val="00133961"/>
    <w:pPr>
      <w:keepNext/>
      <w:ind w:left="432" w:hanging="432"/>
      <w:outlineLvl w:val="0"/>
    </w:pPr>
    <w:rPr>
      <w:rFonts w:ascii="Arial" w:hAnsi="Arial" w:cs="Arial"/>
      <w:b/>
      <w:bCs/>
      <w:sz w:val="32"/>
      <w:szCs w:val="32"/>
    </w:rPr>
  </w:style>
  <w:style w:type="paragraph" w:styleId="Heading2">
    <w:name w:val="heading 2"/>
    <w:basedOn w:val="Title"/>
    <w:next w:val="Normal"/>
    <w:qFormat/>
    <w:rsid w:val="00CF3390"/>
    <w:pPr>
      <w:outlineLvl w:val="1"/>
    </w:pPr>
    <w:rPr>
      <w:rFonts w:ascii="Arial" w:hAnsi="Arial" w:cs="Arial"/>
      <w:b w:val="0"/>
      <w:bCs/>
      <w:sz w:val="28"/>
      <w:szCs w:val="28"/>
    </w:rPr>
  </w:style>
  <w:style w:type="paragraph" w:styleId="Heading3">
    <w:name w:val="heading 3"/>
    <w:basedOn w:val="Normal"/>
    <w:next w:val="Normal"/>
    <w:qFormat/>
    <w:pPr>
      <w:keepNext/>
      <w:numPr>
        <w:ilvl w:val="2"/>
        <w:numId w:val="1"/>
      </w:numPr>
      <w:outlineLvl w:val="2"/>
    </w:pPr>
    <w:rPr>
      <w:rFonts w:ascii="Arial" w:hAnsi="Arial" w:cs="Arial"/>
      <w:b/>
      <w:bCs/>
    </w:rPr>
  </w:style>
  <w:style w:type="paragraph" w:styleId="Heading4">
    <w:name w:val="heading 4"/>
    <w:basedOn w:val="Normal"/>
    <w:next w:val="Normal"/>
    <w:qFormat/>
    <w:pPr>
      <w:keepNext/>
      <w:numPr>
        <w:ilvl w:val="3"/>
        <w:numId w:val="1"/>
      </w:numPr>
      <w:outlineLvl w:val="3"/>
    </w:pPr>
    <w:rPr>
      <w:rFonts w:ascii="Arial" w:hAnsi="Arial" w:cs="Arial"/>
      <w:b/>
      <w:bCs/>
      <w:u w:val="single"/>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Arial Unicode MS"/>
    </w:rPr>
  </w:style>
  <w:style w:type="paragraph" w:customStyle="1" w:styleId="sub-heading">
    <w:name w:val="sub-heading"/>
    <w:basedOn w:val="Normal"/>
    <w:next w:val="Normal"/>
    <w:autoRedefine/>
    <w:rPr>
      <w:rFonts w:ascii="Arial" w:hAnsi="Arial" w:cs="Arial"/>
      <w:b/>
      <w:bCs/>
      <w:sz w:val="28"/>
    </w:rPr>
  </w:style>
  <w:style w:type="paragraph" w:styleId="BodyTextIndent">
    <w:name w:val="Body Text Indent"/>
    <w:basedOn w:val="Normal"/>
    <w:semiHidden/>
    <w:pPr>
      <w:ind w:left="900" w:hanging="900"/>
    </w:pPr>
    <w:rPr>
      <w:rFonts w:ascii="Arial" w:hAnsi="Arial" w:cs="Arial"/>
    </w:rPr>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link w:val="BodyTextIndent2Char"/>
    <w:semiHidden/>
    <w:pPr>
      <w:ind w:left="900"/>
    </w:pPr>
    <w:rPr>
      <w:rFonts w:ascii="Arial" w:hAnsi="Arial" w:cs="Arial"/>
    </w:rPr>
  </w:style>
  <w:style w:type="paragraph" w:styleId="BodyTextIndent3">
    <w:name w:val="Body Text Indent 3"/>
    <w:basedOn w:val="Normal"/>
    <w:semiHidden/>
    <w:pPr>
      <w:ind w:left="720"/>
    </w:pPr>
    <w:rPr>
      <w:rFonts w:ascii="Arial" w:hAnsi="Arial" w:cs="Arial"/>
    </w:rPr>
  </w:style>
  <w:style w:type="paragraph" w:styleId="NormalWeb">
    <w:name w:val="Normal (Web)"/>
    <w:basedOn w:val="Normal"/>
    <w:semiHidden/>
    <w:pPr>
      <w:spacing w:before="100" w:beforeAutospacing="1" w:after="100" w:afterAutospacing="1"/>
    </w:pPr>
    <w:rPr>
      <w:rFonts w:ascii="Arial Unicode MS" w:eastAsia="Arial Unicode MS" w:hAnsi="Arial Unicode MS" w:cs="Tahoma"/>
    </w:rPr>
  </w:style>
  <w:style w:type="paragraph" w:styleId="BodyText">
    <w:name w:val="Body Text"/>
    <w:basedOn w:val="Normal"/>
    <w:link w:val="BodyTextChar"/>
    <w:semiHidden/>
    <w:rPr>
      <w:rFonts w:ascii="Arial" w:hAnsi="Arial" w:cs="Arial"/>
      <w:i/>
      <w:iCs/>
    </w:rPr>
  </w:style>
  <w:style w:type="paragraph" w:styleId="BodyText2">
    <w:name w:val="Body Text 2"/>
    <w:basedOn w:val="Normal"/>
    <w:semiHidden/>
    <w:rPr>
      <w:rFonts w:ascii="Arial" w:hAnsi="Arial" w:cs="Arial"/>
      <w:color w:val="3366FF"/>
    </w:rPr>
  </w:style>
  <w:style w:type="character" w:styleId="PageNumber">
    <w:name w:val="page number"/>
    <w:basedOn w:val="DefaultParagraphFont"/>
    <w:semiHidden/>
  </w:style>
  <w:style w:type="paragraph" w:styleId="BodyText3">
    <w:name w:val="Body Text 3"/>
    <w:basedOn w:val="Normal"/>
    <w:semiHidden/>
    <w:rPr>
      <w:rFonts w:ascii="Arial" w:hAnsi="Arial"/>
      <w:color w:val="FF0000"/>
    </w:rPr>
  </w:style>
  <w:style w:type="paragraph" w:customStyle="1" w:styleId="BodyIndent3">
    <w:name w:val="Body Indent 3"/>
    <w:basedOn w:val="BodyTextIndent"/>
    <w:pPr>
      <w:ind w:left="2520"/>
    </w:pPr>
  </w:style>
  <w:style w:type="paragraph" w:customStyle="1" w:styleId="Style2">
    <w:name w:val="Style2"/>
    <w:basedOn w:val="BodyTextIndent2"/>
    <w:pPr>
      <w:ind w:left="1620" w:hanging="720"/>
      <w:jc w:val="both"/>
    </w:pPr>
  </w:style>
  <w:style w:type="paragraph" w:styleId="Title">
    <w:name w:val="Title"/>
    <w:basedOn w:val="Normal"/>
    <w:qFormat/>
    <w:pPr>
      <w:jc w:val="center"/>
    </w:pPr>
    <w:rPr>
      <w:b/>
      <w:sz w:val="32"/>
      <w:szCs w:val="20"/>
    </w:rPr>
  </w:style>
  <w:style w:type="paragraph" w:styleId="Subtitle">
    <w:name w:val="Subtitle"/>
    <w:basedOn w:val="Normal"/>
    <w:qFormat/>
    <w:pPr>
      <w:jc w:val="center"/>
    </w:pPr>
    <w:rPr>
      <w:rFonts w:ascii="Arial" w:hAnsi="Arial"/>
      <w:b/>
    </w:rPr>
  </w:style>
  <w:style w:type="paragraph" w:styleId="BlockText">
    <w:name w:val="Block Text"/>
    <w:basedOn w:val="Normal"/>
    <w:semiHidden/>
    <w:pPr>
      <w:ind w:left="1440" w:right="-334"/>
    </w:pPr>
    <w:rPr>
      <w:rFonts w:ascii="Arial" w:hAnsi="Arial"/>
    </w:rPr>
  </w:style>
  <w:style w:type="paragraph" w:customStyle="1" w:styleId="01-NormInd1-BB">
    <w:name w:val="01-NormInd1-BB"/>
    <w:basedOn w:val="Normal"/>
    <w:pPr>
      <w:ind w:left="720"/>
      <w:jc w:val="both"/>
    </w:pPr>
    <w:rPr>
      <w:rFonts w:ascii="Arial" w:hAnsi="Arial"/>
      <w:sz w:val="22"/>
      <w:szCs w:val="20"/>
    </w:rPr>
  </w:style>
  <w:style w:type="paragraph" w:customStyle="1" w:styleId="00-Heading">
    <w:name w:val="00-Heading"/>
    <w:basedOn w:val="Normal"/>
    <w:next w:val="Normal"/>
    <w:pPr>
      <w:jc w:val="both"/>
    </w:pPr>
    <w:rPr>
      <w:rFonts w:ascii="Arial" w:hAnsi="Arial"/>
      <w:b/>
      <w:sz w:val="22"/>
      <w:szCs w:val="20"/>
    </w:rPr>
  </w:style>
  <w:style w:type="paragraph" w:styleId="BalloonText">
    <w:name w:val="Balloon Text"/>
    <w:basedOn w:val="Normal"/>
    <w:link w:val="BalloonTextChar"/>
    <w:uiPriority w:val="99"/>
    <w:semiHidden/>
    <w:unhideWhenUsed/>
    <w:rsid w:val="0049418F"/>
    <w:rPr>
      <w:rFonts w:ascii="Tahoma" w:hAnsi="Tahoma" w:cs="Tahoma"/>
      <w:sz w:val="16"/>
      <w:szCs w:val="16"/>
    </w:rPr>
  </w:style>
  <w:style w:type="character" w:customStyle="1" w:styleId="BalloonTextChar">
    <w:name w:val="Balloon Text Char"/>
    <w:link w:val="BalloonText"/>
    <w:uiPriority w:val="99"/>
    <w:semiHidden/>
    <w:rsid w:val="0049418F"/>
    <w:rPr>
      <w:rFonts w:ascii="Tahoma" w:hAnsi="Tahoma" w:cs="Tahoma"/>
      <w:sz w:val="16"/>
      <w:szCs w:val="16"/>
      <w:lang w:eastAsia="en-US"/>
    </w:rPr>
  </w:style>
  <w:style w:type="character" w:customStyle="1" w:styleId="BodyTextIndent2Char">
    <w:name w:val="Body Text Indent 2 Char"/>
    <w:link w:val="BodyTextIndent2"/>
    <w:semiHidden/>
    <w:rsid w:val="001E6836"/>
    <w:rPr>
      <w:rFonts w:ascii="Arial" w:hAnsi="Arial" w:cs="Arial"/>
      <w:sz w:val="24"/>
      <w:szCs w:val="24"/>
      <w:lang w:eastAsia="en-US"/>
    </w:rPr>
  </w:style>
  <w:style w:type="paragraph" w:styleId="ListParagraph">
    <w:name w:val="List Paragraph"/>
    <w:basedOn w:val="Normal"/>
    <w:uiPriority w:val="34"/>
    <w:qFormat/>
    <w:rsid w:val="0038122B"/>
    <w:pPr>
      <w:ind w:left="720"/>
    </w:pPr>
  </w:style>
  <w:style w:type="character" w:customStyle="1" w:styleId="FooterChar">
    <w:name w:val="Footer Char"/>
    <w:link w:val="Footer"/>
    <w:uiPriority w:val="99"/>
    <w:rsid w:val="000E5451"/>
    <w:rPr>
      <w:sz w:val="24"/>
      <w:szCs w:val="24"/>
      <w:lang w:eastAsia="en-US"/>
    </w:rPr>
  </w:style>
  <w:style w:type="character" w:customStyle="1" w:styleId="BodyTextChar">
    <w:name w:val="Body Text Char"/>
    <w:link w:val="BodyText"/>
    <w:semiHidden/>
    <w:rsid w:val="003C4533"/>
    <w:rPr>
      <w:rFonts w:ascii="Arial" w:hAnsi="Arial" w:cs="Arial"/>
      <w:i/>
      <w:iCs/>
      <w:sz w:val="24"/>
      <w:szCs w:val="24"/>
      <w:lang w:eastAsia="en-US"/>
    </w:rPr>
  </w:style>
  <w:style w:type="character" w:customStyle="1" w:styleId="HeaderChar">
    <w:name w:val="Header Char"/>
    <w:link w:val="Header"/>
    <w:semiHidden/>
    <w:rsid w:val="00694891"/>
    <w:rPr>
      <w:sz w:val="24"/>
      <w:szCs w:val="24"/>
      <w:lang w:eastAsia="en-US"/>
    </w:rPr>
  </w:style>
  <w:style w:type="table" w:styleId="PlainTable2">
    <w:name w:val="Plain Table 2"/>
    <w:basedOn w:val="TableNormal"/>
    <w:uiPriority w:val="42"/>
    <w:rsid w:val="005A009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170C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21006">
      <w:bodyDiv w:val="1"/>
      <w:marLeft w:val="0"/>
      <w:marRight w:val="0"/>
      <w:marTop w:val="0"/>
      <w:marBottom w:val="0"/>
      <w:divBdr>
        <w:top w:val="none" w:sz="0" w:space="0" w:color="auto"/>
        <w:left w:val="none" w:sz="0" w:space="0" w:color="auto"/>
        <w:bottom w:val="none" w:sz="0" w:space="0" w:color="auto"/>
        <w:right w:val="none" w:sz="0" w:space="0" w:color="auto"/>
      </w:divBdr>
    </w:div>
    <w:div w:id="208223514">
      <w:bodyDiv w:val="1"/>
      <w:marLeft w:val="0"/>
      <w:marRight w:val="0"/>
      <w:marTop w:val="0"/>
      <w:marBottom w:val="0"/>
      <w:divBdr>
        <w:top w:val="none" w:sz="0" w:space="0" w:color="auto"/>
        <w:left w:val="none" w:sz="0" w:space="0" w:color="auto"/>
        <w:bottom w:val="none" w:sz="0" w:space="0" w:color="auto"/>
        <w:right w:val="none" w:sz="0" w:space="0" w:color="auto"/>
      </w:divBdr>
    </w:div>
    <w:div w:id="7277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940EA-E6B9-4508-8BAD-41C4FED2655A}">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paper</Template>
  <TotalTime>6</TotalTime>
  <Pages>32</Pages>
  <Words>9844</Words>
  <Characters>56115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CHAPTER 3 – RESPONSIBILITY FOR FUNCTIONS</vt:lpstr>
    </vt:vector>
  </TitlesOfParts>
  <Company>Medway Council</Company>
  <LinksUpToDate>false</LinksUpToDate>
  <CharactersWithSpaces>65828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 RESPONSIBILITY FOR FUNCTIONS</dc:title>
  <dc:subject/>
  <dc:creator>Authorised User</dc:creator>
  <cp:keywords/>
  <cp:lastModifiedBy>offord, adam</cp:lastModifiedBy>
  <cp:revision>4</cp:revision>
  <cp:lastPrinted>2024-07-15T09:46:00Z</cp:lastPrinted>
  <dcterms:created xsi:type="dcterms:W3CDTF">2025-03-04T09:22:00Z</dcterms:created>
  <dcterms:modified xsi:type="dcterms:W3CDTF">2025-03-04T09:27:00Z</dcterms:modified>
</cp:coreProperties>
</file>