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4CA1B799" w14:textId="5F1817BE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</w:t>
      </w:r>
      <w:r w:rsidRPr="005F0256">
        <w:rPr>
          <w:rFonts w:ascii="Arial" w:hAnsi="Arial" w:cs="Arial"/>
        </w:rPr>
        <w:t xml:space="preserve">essential carriageway </w:t>
      </w:r>
      <w:r w:rsidR="005F0256" w:rsidRPr="005F0256">
        <w:rPr>
          <w:rFonts w:ascii="Arial" w:hAnsi="Arial" w:cs="Arial"/>
        </w:rPr>
        <w:t>maintenance</w:t>
      </w:r>
      <w:r w:rsidRPr="005F0256">
        <w:rPr>
          <w:rFonts w:ascii="Arial" w:hAnsi="Arial" w:cs="Arial"/>
        </w:rPr>
        <w:t xml:space="preserve"> work</w:t>
      </w:r>
      <w:r w:rsidRPr="005F1451">
        <w:rPr>
          <w:rFonts w:ascii="Arial" w:hAnsi="Arial" w:cs="Arial"/>
        </w:rPr>
        <w:t>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16376825" w:rsidR="00C61F0D" w:rsidRPr="005F1451" w:rsidRDefault="00675584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Holding Street, Rainham – junction with Brown Street</w:t>
      </w:r>
    </w:p>
    <w:p w14:paraId="0B01BD74" w14:textId="5C297295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102371">
        <w:rPr>
          <w:rFonts w:cs="Arial"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102371">
        <w:rPr>
          <w:rFonts w:cs="Arial"/>
          <w:sz w:val="22"/>
          <w:szCs w:val="22"/>
        </w:rPr>
        <w:t>T</w:t>
      </w:r>
      <w:r w:rsidR="00A33DD5" w:rsidRPr="005F1451">
        <w:rPr>
          <w:rFonts w:cs="Arial"/>
          <w:sz w:val="22"/>
          <w:szCs w:val="22"/>
        </w:rPr>
        <w:t>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896A12" w:rsidRPr="00896A12">
        <w:rPr>
          <w:rFonts w:cs="Arial"/>
          <w:b/>
          <w:bCs/>
          <w:sz w:val="22"/>
          <w:szCs w:val="22"/>
        </w:rPr>
        <w:t>2</w:t>
      </w:r>
      <w:r w:rsidR="00675584">
        <w:rPr>
          <w:rFonts w:cs="Arial"/>
          <w:b/>
          <w:bCs/>
          <w:sz w:val="22"/>
          <w:szCs w:val="22"/>
        </w:rPr>
        <w:t>8</w:t>
      </w:r>
      <w:r w:rsidR="00896A12" w:rsidRPr="00896A12">
        <w:rPr>
          <w:rFonts w:cs="Arial"/>
          <w:b/>
          <w:bCs/>
          <w:sz w:val="22"/>
          <w:szCs w:val="22"/>
          <w:vertAlign w:val="superscript"/>
        </w:rPr>
        <w:t>th</w:t>
      </w:r>
      <w:r w:rsidR="00896A12" w:rsidRPr="00896A12">
        <w:rPr>
          <w:rFonts w:cs="Arial"/>
          <w:b/>
          <w:bCs/>
          <w:sz w:val="22"/>
          <w:szCs w:val="22"/>
        </w:rPr>
        <w:t xml:space="preserve"> November 2024 for </w:t>
      </w:r>
      <w:r w:rsidR="00675584">
        <w:rPr>
          <w:rFonts w:cs="Arial"/>
          <w:b/>
          <w:bCs/>
          <w:sz w:val="22"/>
          <w:szCs w:val="22"/>
        </w:rPr>
        <w:t>1</w:t>
      </w:r>
      <w:r w:rsidR="00896A12" w:rsidRPr="00896A12">
        <w:rPr>
          <w:rFonts w:cs="Arial"/>
          <w:b/>
          <w:bCs/>
          <w:sz w:val="22"/>
          <w:szCs w:val="22"/>
        </w:rPr>
        <w:t xml:space="preserve"> day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9F2164" w:rsidRPr="009F2164">
        <w:rPr>
          <w:rFonts w:cs="Arial"/>
          <w:b/>
          <w:bCs/>
          <w:sz w:val="22"/>
          <w:szCs w:val="22"/>
        </w:rPr>
        <w:t>8am and 6pm.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1AF895F7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102371">
        <w:rPr>
          <w:rFonts w:cs="Arial"/>
          <w:sz w:val="22"/>
          <w:szCs w:val="24"/>
        </w:rPr>
        <w:t>a</w:t>
      </w:r>
      <w:r w:rsidR="00981558" w:rsidRPr="00102371">
        <w:rPr>
          <w:rFonts w:cs="Arial"/>
          <w:sz w:val="22"/>
          <w:szCs w:val="24"/>
        </w:rPr>
        <w:t xml:space="preserve"> </w:t>
      </w:r>
      <w:r w:rsidR="00D434E4" w:rsidRPr="00102371">
        <w:rPr>
          <w:rFonts w:cs="Arial"/>
          <w:sz w:val="22"/>
          <w:szCs w:val="24"/>
        </w:rPr>
        <w:t xml:space="preserve">road </w:t>
      </w:r>
      <w:r w:rsidR="007E7868" w:rsidRPr="00102371">
        <w:rPr>
          <w:rFonts w:cs="Arial"/>
          <w:sz w:val="22"/>
          <w:szCs w:val="24"/>
        </w:rPr>
        <w:t xml:space="preserve">closure is </w:t>
      </w:r>
      <w:r w:rsidR="00102371" w:rsidRPr="00102371">
        <w:rPr>
          <w:rFonts w:cs="Arial"/>
          <w:sz w:val="22"/>
          <w:szCs w:val="24"/>
        </w:rPr>
        <w:t>required,</w:t>
      </w:r>
      <w:r w:rsidR="00D22D0D" w:rsidRPr="00102371">
        <w:rPr>
          <w:rFonts w:cs="Arial"/>
          <w:sz w:val="22"/>
          <w:szCs w:val="24"/>
        </w:rPr>
        <w:t xml:space="preserve"> and a diversion route will be in place. Please refer to the diversion plan overleaf and follow signs posted around the site </w:t>
      </w:r>
      <w:r w:rsidR="00D57D85" w:rsidRPr="00102371">
        <w:rPr>
          <w:rFonts w:cs="Arial"/>
          <w:sz w:val="22"/>
          <w:szCs w:val="24"/>
        </w:rPr>
        <w:t xml:space="preserve">during the </w:t>
      </w:r>
      <w:r w:rsidR="00D22D0D" w:rsidRPr="00102371">
        <w:rPr>
          <w:rFonts w:cs="Arial"/>
          <w:sz w:val="22"/>
          <w:szCs w:val="24"/>
        </w:rPr>
        <w:t>works</w:t>
      </w:r>
      <w:r w:rsidR="00D434E4" w:rsidRPr="00102371">
        <w:rPr>
          <w:rFonts w:cs="Arial"/>
          <w:sz w:val="22"/>
          <w:szCs w:val="24"/>
        </w:rPr>
        <w:t>.</w:t>
      </w:r>
      <w:r w:rsidR="00D434E4">
        <w:rPr>
          <w:rFonts w:cs="Arial"/>
          <w:sz w:val="22"/>
          <w:szCs w:val="24"/>
        </w:rPr>
        <w:t xml:space="preserve">  </w:t>
      </w:r>
      <w:r w:rsidR="006071A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65CD950E" w:rsidR="007E7868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="00D434E4">
        <w:rPr>
          <w:rFonts w:cs="Arial"/>
          <w:sz w:val="22"/>
          <w:szCs w:val="22"/>
        </w:rPr>
        <w:t>in advance</w:t>
      </w:r>
      <w:r w:rsidR="00102371">
        <w:rPr>
          <w:rFonts w:cs="Arial"/>
          <w:sz w:val="22"/>
          <w:szCs w:val="22"/>
        </w:rPr>
        <w:t xml:space="preserve"> of the works</w:t>
      </w:r>
      <w:r w:rsidR="00D434E4">
        <w:rPr>
          <w:rFonts w:cs="Arial"/>
          <w:sz w:val="22"/>
          <w:szCs w:val="22"/>
        </w:rPr>
        <w:t xml:space="preserve">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002E96B9" w14:textId="77777777" w:rsidR="00580D71" w:rsidRDefault="00580D71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B732730" w:rsidR="005804D5" w:rsidRPr="005F1451" w:rsidRDefault="00D434E4" w:rsidP="00D22D0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Carriageway maintenance</w:t>
      </w:r>
      <w:r w:rsidR="00CB2A44" w:rsidRPr="005F1451">
        <w:rPr>
          <w:rFonts w:ascii="Arial" w:hAnsi="Arial" w:cs="Arial"/>
          <w:iCs/>
        </w:rPr>
        <w:t xml:space="preserve">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="00CB2A44"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="00CB2A44"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="00CB2A44"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Medway Council</w:t>
      </w:r>
      <w:r w:rsidR="005804D5" w:rsidRPr="005F1451">
        <w:rPr>
          <w:rFonts w:ascii="Arial" w:hAnsi="Arial" w:cs="Arial"/>
          <w:iCs/>
        </w:rPr>
        <w:t xml:space="preserve">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7BC5A4A">
            <wp:extent cx="1037771" cy="1047750"/>
            <wp:effectExtent l="0" t="0" r="0" b="0"/>
            <wp:docPr id="1240759103" name="Picture 1" descr="A qr code with black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AAC" w14:textId="77777777" w:rsidR="006D3AA1" w:rsidRDefault="006D3AA1" w:rsidP="00E85DCF">
      <w:pPr>
        <w:spacing w:after="0" w:line="240" w:lineRule="auto"/>
      </w:pPr>
      <w:r>
        <w:separator/>
      </w:r>
    </w:p>
  </w:endnote>
  <w:endnote w:type="continuationSeparator" w:id="0">
    <w:p w14:paraId="337294C5" w14:textId="77777777" w:rsidR="006D3AA1" w:rsidRDefault="006D3AA1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3C0E" w14:textId="77777777" w:rsidR="006D3AA1" w:rsidRDefault="006D3AA1" w:rsidP="00E85DCF">
      <w:pPr>
        <w:spacing w:after="0" w:line="240" w:lineRule="auto"/>
      </w:pPr>
      <w:r>
        <w:separator/>
      </w:r>
    </w:p>
  </w:footnote>
  <w:footnote w:type="continuationSeparator" w:id="0">
    <w:p w14:paraId="35954D7E" w14:textId="77777777" w:rsidR="006D3AA1" w:rsidRDefault="006D3AA1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B9EB" w14:textId="7FE039AB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3E">
      <w:rPr>
        <w:noProof/>
      </w:rPr>
      <mc:AlternateContent>
        <mc:Choice Requires="wps">
          <w:drawing>
            <wp:inline distT="0" distB="0" distL="0" distR="0" wp14:anchorId="659151C7" wp14:editId="6D31CC2A">
              <wp:extent cx="3841750" cy="1600200"/>
              <wp:effectExtent l="0" t="0" r="25400" b="12065"/>
              <wp:docPr id="134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0" cy="16002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28164" w14:textId="1E6DC0E8" w:rsidR="0040543E" w:rsidRPr="0040543E" w:rsidRDefault="00675584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Holding Street</w:t>
                          </w:r>
                        </w:p>
                        <w:p w14:paraId="1DDA69E0" w14:textId="69323A93" w:rsidR="0040543E" w:rsidRPr="0040543E" w:rsidRDefault="00275B41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Essential maintenance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9151C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302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" fillcolor="#5b9bd5 [3204]" strokecolor="white [3201]" strokeweight="1.5pt">
              <v:textbox style="mso-fit-shape-to-text:t" inset="14.4pt,7.2pt,14.4pt,7.2pt">
                <w:txbxContent>
                  <w:p w14:paraId="1CA28164" w14:textId="1E6DC0E8" w:rsidR="0040543E" w:rsidRPr="0040543E" w:rsidRDefault="00675584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Holding Street</w:t>
                    </w:r>
                  </w:p>
                  <w:p w14:paraId="1DDA69E0" w14:textId="69323A93" w:rsidR="0040543E" w:rsidRPr="0040543E" w:rsidRDefault="00275B41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Essential maintenance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2371"/>
    <w:rsid w:val="00103641"/>
    <w:rsid w:val="00104269"/>
    <w:rsid w:val="00111256"/>
    <w:rsid w:val="001143E5"/>
    <w:rsid w:val="00124095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8678C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46FD6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E5C43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54CC"/>
    <w:rsid w:val="004A3292"/>
    <w:rsid w:val="004B437F"/>
    <w:rsid w:val="004B536E"/>
    <w:rsid w:val="004C5C2B"/>
    <w:rsid w:val="004E07F2"/>
    <w:rsid w:val="004E42A1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0D71"/>
    <w:rsid w:val="0058394D"/>
    <w:rsid w:val="00587085"/>
    <w:rsid w:val="00592993"/>
    <w:rsid w:val="005A25B0"/>
    <w:rsid w:val="005B6776"/>
    <w:rsid w:val="005C319D"/>
    <w:rsid w:val="005F0256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75584"/>
    <w:rsid w:val="0068058E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D4148"/>
    <w:rsid w:val="007E7868"/>
    <w:rsid w:val="007F0382"/>
    <w:rsid w:val="007F05B2"/>
    <w:rsid w:val="00801AA7"/>
    <w:rsid w:val="008069AA"/>
    <w:rsid w:val="00811884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4AA2"/>
    <w:rsid w:val="00896A12"/>
    <w:rsid w:val="008A511B"/>
    <w:rsid w:val="008A635C"/>
    <w:rsid w:val="008A7175"/>
    <w:rsid w:val="008B2CF5"/>
    <w:rsid w:val="008B4324"/>
    <w:rsid w:val="008C5136"/>
    <w:rsid w:val="008C7F30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0962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3009E"/>
    <w:rsid w:val="00D35698"/>
    <w:rsid w:val="00D434E4"/>
    <w:rsid w:val="00D57D85"/>
    <w:rsid w:val="00D60CC5"/>
    <w:rsid w:val="00D64E10"/>
    <w:rsid w:val="00D73B99"/>
    <w:rsid w:val="00D8258E"/>
    <w:rsid w:val="00D879EC"/>
    <w:rsid w:val="00D93B45"/>
    <w:rsid w:val="00DA0972"/>
    <w:rsid w:val="00DA1988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5</cp:revision>
  <cp:lastPrinted>2024-04-04T10:58:00Z</cp:lastPrinted>
  <dcterms:created xsi:type="dcterms:W3CDTF">2024-11-18T15:36:00Z</dcterms:created>
  <dcterms:modified xsi:type="dcterms:W3CDTF">2024-11-19T14:10:00Z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